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245" w:rsidRDefault="00D5511E">
      <w:pPr>
        <w:spacing w:line="360" w:lineRule="auto"/>
        <w:ind w:firstLine="720"/>
        <w:jc w:val="both"/>
        <w:rPr>
          <w:szCs w:val="24"/>
        </w:rPr>
      </w:pPr>
      <w:r>
        <w:rPr>
          <w:b/>
          <w:bCs/>
          <w:szCs w:val="24"/>
        </w:rPr>
        <w:t>ИЗБОРНОМ ВЕЋУ</w:t>
      </w:r>
    </w:p>
    <w:p w:rsidR="00330245" w:rsidRDefault="00D5511E">
      <w:pPr>
        <w:spacing w:line="360" w:lineRule="auto"/>
        <w:ind w:firstLine="720"/>
        <w:jc w:val="both"/>
        <w:rPr>
          <w:szCs w:val="24"/>
        </w:rPr>
      </w:pPr>
      <w:r>
        <w:rPr>
          <w:b/>
          <w:bCs/>
          <w:szCs w:val="24"/>
        </w:rPr>
        <w:t>ФИЛОЗОФСКОГ ФАКУЛТЕТА</w:t>
      </w:r>
    </w:p>
    <w:p w:rsidR="00330245" w:rsidRDefault="00D5511E">
      <w:pPr>
        <w:spacing w:line="360" w:lineRule="auto"/>
        <w:ind w:firstLine="720"/>
        <w:jc w:val="both"/>
        <w:rPr>
          <w:szCs w:val="24"/>
        </w:rPr>
      </w:pPr>
      <w:r>
        <w:rPr>
          <w:b/>
          <w:bCs/>
          <w:szCs w:val="24"/>
        </w:rPr>
        <w:t>УНИВЕРЗИТЕТА У БЕОГРАДУ</w:t>
      </w:r>
    </w:p>
    <w:p w:rsidR="00330245" w:rsidRDefault="00330245">
      <w:pPr>
        <w:spacing w:line="360" w:lineRule="auto"/>
        <w:ind w:firstLine="720"/>
        <w:jc w:val="both"/>
        <w:rPr>
          <w:szCs w:val="24"/>
        </w:rPr>
      </w:pPr>
    </w:p>
    <w:p w:rsidR="00330245" w:rsidRDefault="00D5511E">
      <w:pPr>
        <w:pStyle w:val="Default"/>
        <w:spacing w:line="360" w:lineRule="auto"/>
        <w:ind w:firstLine="720"/>
        <w:jc w:val="both"/>
      </w:pPr>
      <w:r>
        <w:t xml:space="preserve">Одлуком Изборног већа Филозофског факултета, од 14.05.2021. године, изабрани смо у Комисију за припрему реферата о кандидатима за избор у звање </w:t>
      </w:r>
      <w:r>
        <w:rPr>
          <w:b/>
        </w:rPr>
        <w:t>редовног професора</w:t>
      </w:r>
      <w:r>
        <w:rPr>
          <w:lang w:val="ru-RU"/>
        </w:rPr>
        <w:t xml:space="preserve"> за ужу научну област</w:t>
      </w:r>
      <w:r>
        <w:t xml:space="preserve"> </w:t>
      </w:r>
      <w:r>
        <w:rPr>
          <w:b/>
        </w:rPr>
        <w:t>Социологија</w:t>
      </w:r>
      <w:r>
        <w:t xml:space="preserve">, са пуним радним временом, на неодређено време. </w:t>
      </w:r>
    </w:p>
    <w:p w:rsidR="00330245" w:rsidRDefault="00D5511E">
      <w:pPr>
        <w:spacing w:line="360" w:lineRule="auto"/>
        <w:ind w:firstLine="720"/>
        <w:jc w:val="both"/>
        <w:rPr>
          <w:szCs w:val="24"/>
        </w:rPr>
      </w:pPr>
      <w:r>
        <w:rPr>
          <w:szCs w:val="24"/>
        </w:rPr>
        <w:t>Комисија је прегледала конкурсни материјал и у складу са Законом о Универзитету и Статутом Филозофског факултета подноси:</w:t>
      </w:r>
    </w:p>
    <w:p w:rsidR="00330245" w:rsidRDefault="00330245">
      <w:pPr>
        <w:spacing w:line="360" w:lineRule="auto"/>
        <w:ind w:firstLine="720"/>
        <w:jc w:val="both"/>
        <w:rPr>
          <w:szCs w:val="24"/>
        </w:rPr>
      </w:pPr>
    </w:p>
    <w:p w:rsidR="00330245" w:rsidRDefault="00D5511E">
      <w:pPr>
        <w:pStyle w:val="Default"/>
        <w:spacing w:line="360" w:lineRule="auto"/>
        <w:ind w:firstLine="720"/>
        <w:jc w:val="both"/>
        <w:rPr>
          <w:b/>
        </w:rPr>
      </w:pPr>
      <w:r>
        <w:rPr>
          <w:b/>
        </w:rPr>
        <w:t xml:space="preserve">                                                    ИЗВЕШТАЈ </w:t>
      </w:r>
    </w:p>
    <w:p w:rsidR="00330245" w:rsidRDefault="00330245">
      <w:pPr>
        <w:pStyle w:val="Default"/>
        <w:spacing w:line="360" w:lineRule="auto"/>
        <w:ind w:firstLine="720"/>
        <w:jc w:val="both"/>
      </w:pPr>
    </w:p>
    <w:p w:rsidR="00330245" w:rsidRDefault="00D5511E">
      <w:pPr>
        <w:pStyle w:val="Default"/>
        <w:spacing w:line="360" w:lineRule="auto"/>
        <w:ind w:firstLine="720"/>
        <w:jc w:val="both"/>
      </w:pPr>
      <w:r>
        <w:t xml:space="preserve">На оглас објављен у Огласним новинама Националне службе за запошљавање </w:t>
      </w:r>
      <w:r>
        <w:rPr>
          <w:i/>
          <w:iCs/>
        </w:rPr>
        <w:t>Послови</w:t>
      </w:r>
      <w:r>
        <w:t xml:space="preserve"> дана 26.05.2021. године пријавила се једна кандидаткиња др Милана Љубичић, ванредни професор Одељења за социологију Филозофског факултета Универзитета у Београду. </w:t>
      </w:r>
    </w:p>
    <w:p w:rsidR="00330245" w:rsidRDefault="00D5511E">
      <w:pPr>
        <w:spacing w:line="360" w:lineRule="auto"/>
        <w:ind w:firstLine="720"/>
        <w:jc w:val="both"/>
        <w:rPr>
          <w:szCs w:val="24"/>
        </w:rPr>
      </w:pPr>
      <w:r>
        <w:rPr>
          <w:szCs w:val="24"/>
        </w:rPr>
        <w:t xml:space="preserve">Кандидаткиња др Милана Љубичић је уз Пријаву на конкурс, приложила биографију, библиографију научних радова и учешћа на научним скуповима и другим активностима у научној заједници, копије ауторских радова и евалуацију педагошког рада. </w:t>
      </w:r>
    </w:p>
    <w:p w:rsidR="00330245" w:rsidRDefault="00330245">
      <w:pPr>
        <w:spacing w:line="360" w:lineRule="auto"/>
        <w:jc w:val="both"/>
        <w:rPr>
          <w:szCs w:val="24"/>
        </w:rPr>
      </w:pPr>
    </w:p>
    <w:p w:rsidR="00330245" w:rsidRDefault="00D5511E">
      <w:pPr>
        <w:spacing w:line="360" w:lineRule="auto"/>
        <w:ind w:firstLine="720"/>
        <w:jc w:val="both"/>
        <w:rPr>
          <w:b/>
          <w:szCs w:val="24"/>
          <w:u w:val="single"/>
          <w:lang w:val="ru-RU"/>
        </w:rPr>
      </w:pPr>
      <w:r>
        <w:rPr>
          <w:b/>
          <w:szCs w:val="24"/>
          <w:u w:val="single"/>
          <w:lang w:val="ru-RU"/>
        </w:rPr>
        <w:t>Биографски подаци</w:t>
      </w:r>
    </w:p>
    <w:p w:rsidR="00330245" w:rsidRDefault="00330245">
      <w:pPr>
        <w:spacing w:line="360" w:lineRule="auto"/>
        <w:ind w:firstLine="720"/>
        <w:jc w:val="both"/>
        <w:rPr>
          <w:b/>
          <w:szCs w:val="24"/>
          <w:u w:val="single"/>
          <w:lang w:val="ru-RU"/>
        </w:rPr>
      </w:pPr>
    </w:p>
    <w:p w:rsidR="00330245" w:rsidRDefault="00D5511E">
      <w:pPr>
        <w:spacing w:line="360" w:lineRule="auto"/>
        <w:ind w:firstLine="720"/>
        <w:jc w:val="both"/>
        <w:rPr>
          <w:rFonts w:eastAsia="Times New Roman"/>
          <w:color w:val="1A1617"/>
          <w:szCs w:val="24"/>
          <w:lang w:eastAsia="sr-Latn-CS"/>
        </w:rPr>
      </w:pPr>
      <w:r>
        <w:rPr>
          <w:szCs w:val="24"/>
          <w:lang w:val="ru-RU"/>
        </w:rPr>
        <w:t xml:space="preserve">Милана Љубичић је рођена 1978. у Глини, </w:t>
      </w:r>
      <w:r>
        <w:rPr>
          <w:rFonts w:eastAsia="Times New Roman"/>
          <w:color w:val="1A1617"/>
          <w:szCs w:val="24"/>
          <w:lang w:eastAsia="sr-Latn-CS"/>
        </w:rPr>
        <w:t xml:space="preserve">у бившој СР Хрватској, где је завшила основну школу и три разреда гимназије. Гимназијско образовање је стекла у Призрену 1996., а исте године је уписала студије Социологије на Филозофском факултету Универзитета у Београду као редован студент. Током основних студија, захваљујући високом просеку, била је стипендиста Фонда за отворено друштво (1997-1999. године). Похађала је и са успехом завшила Политеу, школу за цивилно друштво 1997. године, а током студија је била ангажована на пословима анкетара у истраживању проф. др Мине Петровић </w:t>
      </w:r>
      <w:r>
        <w:rPr>
          <w:rFonts w:eastAsia="Times New Roman"/>
          <w:i/>
          <w:color w:val="1A1617"/>
          <w:szCs w:val="24"/>
          <w:lang w:eastAsia="sr-Latn-CS"/>
        </w:rPr>
        <w:t>Стамбене стратегије младих брачних парова</w:t>
      </w:r>
      <w:r>
        <w:rPr>
          <w:rFonts w:eastAsia="Times New Roman"/>
          <w:color w:val="1A1617"/>
          <w:szCs w:val="24"/>
          <w:lang w:eastAsia="sr-Latn-CS"/>
        </w:rPr>
        <w:t xml:space="preserve"> 2000. године. Диплому социолога </w:t>
      </w:r>
      <w:r>
        <w:rPr>
          <w:rFonts w:eastAsia="Times New Roman"/>
          <w:color w:val="1A1617"/>
          <w:szCs w:val="24"/>
          <w:lang w:eastAsia="sr-Latn-CS"/>
        </w:rPr>
        <w:lastRenderedPageBreak/>
        <w:t xml:space="preserve">стекла је 2004. године одбранивши дипломски рад </w:t>
      </w:r>
      <w:r>
        <w:rPr>
          <w:rFonts w:eastAsia="Times New Roman"/>
          <w:i/>
          <w:color w:val="1A1617"/>
          <w:szCs w:val="24"/>
          <w:lang w:eastAsia="sr-Latn-CS"/>
        </w:rPr>
        <w:t xml:space="preserve">Истраживање социопатолошких аспеката породица схизофрених болесника </w:t>
      </w:r>
      <w:r>
        <w:rPr>
          <w:rFonts w:eastAsia="Times New Roman"/>
          <w:color w:val="1A1617"/>
          <w:szCs w:val="24"/>
          <w:lang w:eastAsia="sr-Latn-CS"/>
        </w:rPr>
        <w:t>са</w:t>
      </w:r>
      <w:r>
        <w:rPr>
          <w:rFonts w:eastAsia="Times New Roman"/>
          <w:i/>
          <w:color w:val="1A1617"/>
          <w:szCs w:val="24"/>
          <w:lang w:eastAsia="sr-Latn-CS"/>
        </w:rPr>
        <w:t xml:space="preserve"> </w:t>
      </w:r>
      <w:r>
        <w:rPr>
          <w:rFonts w:eastAsia="Times New Roman"/>
          <w:color w:val="1A1617"/>
          <w:szCs w:val="24"/>
          <w:lang w:eastAsia="sr-Latn-CS"/>
        </w:rPr>
        <w:t xml:space="preserve">највишом оценом. Постдипломске студије је уписала исте године. Магистрирала је 2009. радом </w:t>
      </w:r>
      <w:r>
        <w:rPr>
          <w:rFonts w:eastAsia="Times New Roman"/>
          <w:i/>
          <w:color w:val="1A1617"/>
          <w:szCs w:val="24"/>
          <w:lang w:eastAsia="sr-Latn-CS"/>
        </w:rPr>
        <w:t xml:space="preserve">Истраживање социопатолошких обиљежја породица малољетних преступника. </w:t>
      </w:r>
      <w:r>
        <w:rPr>
          <w:rFonts w:eastAsia="Times New Roman"/>
          <w:color w:val="1A1617"/>
          <w:szCs w:val="24"/>
          <w:lang w:eastAsia="sr-Latn-CS"/>
        </w:rPr>
        <w:t xml:space="preserve">Звање доктора наука је стекла 2013. одбранивши докторску дисертацију </w:t>
      </w:r>
      <w:r>
        <w:rPr>
          <w:rFonts w:eastAsia="Times New Roman"/>
          <w:i/>
          <w:color w:val="1A1617"/>
          <w:szCs w:val="24"/>
          <w:lang w:eastAsia="sr-Latn-CS"/>
        </w:rPr>
        <w:t>Социопатолошки профил и третман лица смјештених на лијечење и чување у затворску психијатријску болницу</w:t>
      </w:r>
      <w:r>
        <w:rPr>
          <w:rFonts w:eastAsia="Times New Roman"/>
          <w:color w:val="1A1617"/>
          <w:szCs w:val="24"/>
          <w:lang w:eastAsia="sr-Latn-CS"/>
        </w:rPr>
        <w:t>.</w:t>
      </w:r>
    </w:p>
    <w:p w:rsidR="00330245" w:rsidRDefault="00D5511E">
      <w:pPr>
        <w:spacing w:line="360" w:lineRule="auto"/>
        <w:ind w:firstLine="720"/>
        <w:jc w:val="both"/>
        <w:rPr>
          <w:rFonts w:eastAsia="Times New Roman"/>
          <w:color w:val="1A1617"/>
          <w:szCs w:val="24"/>
          <w:lang w:eastAsia="sr-Latn-CS"/>
        </w:rPr>
      </w:pPr>
      <w:r>
        <w:rPr>
          <w:rFonts w:eastAsia="Times New Roman"/>
          <w:color w:val="1A1617"/>
          <w:szCs w:val="24"/>
          <w:lang w:eastAsia="sr-Latn-CS"/>
        </w:rPr>
        <w:t>На Одељењу за Социологоју Филозофског факултета Универзитета у Београду радно је ангажована од 2005. најпре као асистент приправник, потом од 2010. као асистент. У звање доцента бирана је 2014., а у звање ванредног професора 2016. године.</w:t>
      </w:r>
    </w:p>
    <w:p w:rsidR="00330245" w:rsidRDefault="00D5511E">
      <w:pPr>
        <w:spacing w:line="360" w:lineRule="auto"/>
        <w:ind w:firstLine="720"/>
        <w:jc w:val="both"/>
        <w:rPr>
          <w:rFonts w:eastAsia="Times New Roman"/>
          <w:color w:val="1A1617"/>
          <w:szCs w:val="24"/>
          <w:lang w:eastAsia="sr-Latn-CS"/>
        </w:rPr>
      </w:pPr>
      <w:r>
        <w:rPr>
          <w:rFonts w:eastAsia="Times New Roman"/>
          <w:color w:val="1A1617"/>
          <w:szCs w:val="24"/>
          <w:lang w:eastAsia="sr-Latn-CS"/>
        </w:rPr>
        <w:t xml:space="preserve">Завршила је едукацију из Системске породичне психотерапије у Инстититу за ментално здравље у Београду. Звање системског породичног психотерапеута је стекла 2011. године. Испунивши све неопходне услове, 2014. је примљена у Национално удружење за психотерапију, наредне 2015. у European Asscociatin for Psychotherapy. Од 2012. године образује се из области гешталт психотерапије у Гешталт студију у Београду. Звање саветника у гешталту стекла је 2014. године. Сертификовани је тренер асертивне комуникације.  </w:t>
      </w:r>
    </w:p>
    <w:p w:rsidR="00330245" w:rsidRDefault="00D5511E">
      <w:pPr>
        <w:spacing w:line="360" w:lineRule="auto"/>
        <w:ind w:firstLine="720"/>
        <w:jc w:val="both"/>
        <w:rPr>
          <w:rFonts w:eastAsia="Times New Roman"/>
          <w:color w:val="1D2228"/>
          <w:szCs w:val="24"/>
        </w:rPr>
      </w:pPr>
      <w:r>
        <w:rPr>
          <w:szCs w:val="24"/>
        </w:rPr>
        <w:t>Милана Љубичић је учествовала у програмима стручног усавршавања у области примене квалитативне метод</w:t>
      </w:r>
      <w:r>
        <w:t>о</w:t>
      </w:r>
      <w:r>
        <w:rPr>
          <w:szCs w:val="24"/>
        </w:rPr>
        <w:t xml:space="preserve">логије у научним истраживањима и </w:t>
      </w:r>
      <w:r>
        <w:t xml:space="preserve">семинару посвећеном </w:t>
      </w:r>
      <w:r>
        <w:rPr>
          <w:szCs w:val="24"/>
        </w:rPr>
        <w:t>академском писањ</w:t>
      </w:r>
      <w:r>
        <w:t>у</w:t>
      </w:r>
      <w:r>
        <w:rPr>
          <w:szCs w:val="24"/>
        </w:rPr>
        <w:t xml:space="preserve"> („Academic Writing“ у оквиру </w:t>
      </w:r>
      <w:r>
        <w:rPr>
          <w:color w:val="1D2228"/>
          <w:szCs w:val="24"/>
          <w:shd w:val="clear" w:color="auto" w:fill="FFFFFF"/>
        </w:rPr>
        <w:t>Regional Research Promotion Programme in Western Balkans, 2011., Скопље</w:t>
      </w:r>
      <w:r>
        <w:rPr>
          <w:szCs w:val="24"/>
        </w:rPr>
        <w:t>),  дидактике (</w:t>
      </w:r>
      <w:r>
        <w:rPr>
          <w:rFonts w:eastAsia="Times New Roman"/>
          <w:color w:val="1D2228"/>
          <w:szCs w:val="24"/>
        </w:rPr>
        <w:t>„English as a Medium of Instruction – EMI“ у организацији  канцеларије ТЕМПУС, Филолошког факултета и Универзитета у Београду, 2019),</w:t>
      </w:r>
      <w:r>
        <w:rPr>
          <w:szCs w:val="24"/>
        </w:rPr>
        <w:t xml:space="preserve"> потом у области групне терапије и супервизијског рада (Гешталт студио Београд, 2012-2014), те Худолиновог приступа у лечењу алкохолизма (</w:t>
      </w:r>
      <w:r>
        <w:rPr>
          <w:bCs/>
          <w:szCs w:val="24"/>
        </w:rPr>
        <w:t>Course of Sensibilisation on the Social Ecological Approach to Alcohol related and Mixed Problems, Министарство здравља Републике Србије, 2013, Београд).</w:t>
      </w:r>
    </w:p>
    <w:p w:rsidR="00330245" w:rsidRDefault="00330245">
      <w:pPr>
        <w:pStyle w:val="NormalWeb"/>
        <w:spacing w:before="0" w:beforeAutospacing="0" w:after="0" w:line="360" w:lineRule="auto"/>
        <w:ind w:firstLine="720"/>
        <w:jc w:val="both"/>
        <w:rPr>
          <w:bCs/>
        </w:rPr>
      </w:pPr>
    </w:p>
    <w:p w:rsidR="00330245" w:rsidRDefault="00D5511E">
      <w:pPr>
        <w:pStyle w:val="NormalWeb"/>
        <w:spacing w:before="0" w:beforeAutospacing="0" w:after="0" w:line="360" w:lineRule="auto"/>
        <w:ind w:firstLine="720"/>
        <w:jc w:val="center"/>
        <w:rPr>
          <w:bCs/>
        </w:rPr>
      </w:pPr>
      <w:r>
        <w:rPr>
          <w:b/>
          <w:bCs/>
          <w:sz w:val="23"/>
          <w:szCs w:val="23"/>
        </w:rPr>
        <w:t>НАУЧНОИСТРАЖИВАЧКИ РАД КАНДИДАТКИЊЕ</w:t>
      </w:r>
    </w:p>
    <w:p w:rsidR="00330245" w:rsidRDefault="00330245">
      <w:pPr>
        <w:pStyle w:val="NormalWeb"/>
        <w:spacing w:before="0" w:beforeAutospacing="0" w:after="0" w:line="360" w:lineRule="auto"/>
        <w:jc w:val="both"/>
        <w:rPr>
          <w:bCs/>
        </w:rPr>
      </w:pPr>
    </w:p>
    <w:p w:rsidR="00330245" w:rsidRDefault="00D5511E">
      <w:pPr>
        <w:spacing w:line="360" w:lineRule="auto"/>
        <w:ind w:firstLine="720"/>
        <w:jc w:val="both"/>
        <w:rPr>
          <w:rFonts w:eastAsia="Times New Roman"/>
          <w:color w:val="000000"/>
          <w:szCs w:val="24"/>
        </w:rPr>
      </w:pPr>
      <w:r>
        <w:rPr>
          <w:bCs/>
          <w:szCs w:val="24"/>
        </w:rPr>
        <w:t xml:space="preserve">Своје научне радове Милана Љубичић је до сада излагала на више од 30 домаћих и страних научних скупова у земљи и иностранству. Објавила је четири самосталне и две коауторске монографије. </w:t>
      </w:r>
      <w:r>
        <w:rPr>
          <w:szCs w:val="24"/>
        </w:rPr>
        <w:t xml:space="preserve">Монографија „Постајање родитељем у Србији: социолошко </w:t>
      </w:r>
      <w:r>
        <w:rPr>
          <w:szCs w:val="24"/>
        </w:rPr>
        <w:lastRenderedPageBreak/>
        <w:t xml:space="preserve">истраживање транзиције у родитељство“ коју је Милана Љубичић написала у коауторству са Смиљком Томановић и Драганом Станојевићем, награђена је наградом „Војин Милић“ за најбољу књигу објављену 2016. године из области социологије. </w:t>
      </w:r>
      <w:r>
        <w:rPr>
          <w:bCs/>
          <w:szCs w:val="24"/>
        </w:rPr>
        <w:t xml:space="preserve">Ауторка је више од 50 научних радова објављених у домаћим и страним часописима и зборницима. </w:t>
      </w:r>
    </w:p>
    <w:p w:rsidR="00330245" w:rsidRDefault="00D5511E">
      <w:pPr>
        <w:spacing w:line="360" w:lineRule="auto"/>
        <w:ind w:firstLine="720"/>
        <w:jc w:val="both"/>
        <w:rPr>
          <w:rFonts w:eastAsia="Times New Roman"/>
          <w:color w:val="000000"/>
          <w:szCs w:val="24"/>
        </w:rPr>
      </w:pPr>
      <w:r>
        <w:rPr>
          <w:szCs w:val="24"/>
        </w:rPr>
        <w:t xml:space="preserve">Од последњег избора у звање објавила је </w:t>
      </w:r>
      <w:r>
        <w:rPr>
          <w:b/>
          <w:szCs w:val="24"/>
        </w:rPr>
        <w:t>монографију</w:t>
      </w:r>
      <w:r>
        <w:rPr>
          <w:szCs w:val="24"/>
        </w:rPr>
        <w:t xml:space="preserve"> „Насиље дјеце над родитељима“ (2020) </w:t>
      </w:r>
      <w:r>
        <w:rPr>
          <w:b/>
          <w:szCs w:val="24"/>
        </w:rPr>
        <w:t>(М42)</w:t>
      </w:r>
      <w:r>
        <w:rPr>
          <w:szCs w:val="24"/>
        </w:rPr>
        <w:t xml:space="preserve">, </w:t>
      </w:r>
      <w:r>
        <w:rPr>
          <w:b/>
          <w:szCs w:val="24"/>
        </w:rPr>
        <w:t>један рад</w:t>
      </w:r>
      <w:r>
        <w:rPr>
          <w:szCs w:val="24"/>
        </w:rPr>
        <w:t xml:space="preserve"> </w:t>
      </w:r>
      <w:r>
        <w:rPr>
          <w:b/>
          <w:szCs w:val="24"/>
        </w:rPr>
        <w:t>из категорије М23</w:t>
      </w:r>
      <w:r>
        <w:rPr>
          <w:szCs w:val="24"/>
        </w:rPr>
        <w:t xml:space="preserve"> (</w:t>
      </w:r>
      <w:r>
        <w:rPr>
          <w:rFonts w:eastAsia="Times New Roman"/>
          <w:color w:val="000000"/>
          <w:szCs w:val="24"/>
        </w:rPr>
        <w:t>Who assuages feelings of guilt? Moral neutralization of juvenile delinquents in Serbia. </w:t>
      </w:r>
      <w:r>
        <w:rPr>
          <w:rFonts w:eastAsia="Times New Roman"/>
          <w:i/>
          <w:iCs/>
          <w:color w:val="000000"/>
          <w:szCs w:val="24"/>
        </w:rPr>
        <w:t>Revija za kriminalistiko in kriminologijo</w:t>
      </w:r>
      <w:r>
        <w:rPr>
          <w:rFonts w:eastAsia="Times New Roman"/>
          <w:color w:val="000000"/>
          <w:szCs w:val="24"/>
        </w:rPr>
        <w:t xml:space="preserve">. okt.-dec. vol. 69, issue 4, (2018): 320-332, коауторски рад), </w:t>
      </w:r>
      <w:r>
        <w:rPr>
          <w:b/>
          <w:szCs w:val="24"/>
        </w:rPr>
        <w:t>један рад</w:t>
      </w:r>
      <w:r>
        <w:rPr>
          <w:szCs w:val="24"/>
        </w:rPr>
        <w:t xml:space="preserve"> </w:t>
      </w:r>
      <w:r>
        <w:rPr>
          <w:b/>
          <w:szCs w:val="24"/>
        </w:rPr>
        <w:t>из категорије М14</w:t>
      </w:r>
      <w:r>
        <w:rPr>
          <w:szCs w:val="24"/>
        </w:rPr>
        <w:t xml:space="preserve"> (</w:t>
      </w:r>
      <w:r>
        <w:rPr>
          <w:rFonts w:eastAsia="Times New Roman"/>
          <w:color w:val="000000"/>
          <w:szCs w:val="24"/>
        </w:rPr>
        <w:t>Victimization of older people: analysis of archive documentation on abuse of older people by their children. In. Dinić D. (ed.).</w:t>
      </w:r>
      <w:r>
        <w:rPr>
          <w:rFonts w:eastAsia="Times New Roman"/>
          <w:i/>
          <w:iCs/>
          <w:color w:val="000000"/>
          <w:szCs w:val="24"/>
        </w:rPr>
        <w:t xml:space="preserve"> Aging and human rights: international thematic collection</w:t>
      </w:r>
      <w:r>
        <w:rPr>
          <w:rFonts w:eastAsia="Times New Roman"/>
          <w:color w:val="000000"/>
          <w:szCs w:val="24"/>
        </w:rPr>
        <w:t>. Belgrade: Gerontological Society of Serbia, (2018): 200-212.</w:t>
      </w:r>
      <w:r>
        <w:rPr>
          <w:szCs w:val="24"/>
        </w:rPr>
        <w:t xml:space="preserve">), </w:t>
      </w:r>
      <w:bookmarkStart w:id="0" w:name="9"/>
      <w:bookmarkStart w:id="1" w:name="4"/>
      <w:r>
        <w:rPr>
          <w:rFonts w:eastAsia="Times New Roman"/>
          <w:b/>
          <w:color w:val="000000"/>
          <w:szCs w:val="24"/>
        </w:rPr>
        <w:t>три ауторска</w:t>
      </w:r>
      <w:r>
        <w:rPr>
          <w:rFonts w:eastAsia="Times New Roman"/>
          <w:color w:val="000000"/>
          <w:szCs w:val="24"/>
        </w:rPr>
        <w:t xml:space="preserve"> (Ја и други у постмодерном друштву: истраживање обиљежја релационих образаца на узорку студената. </w:t>
      </w:r>
      <w:r>
        <w:rPr>
          <w:rFonts w:eastAsia="Times New Roman"/>
          <w:i/>
          <w:iCs/>
          <w:color w:val="000000"/>
          <w:szCs w:val="24"/>
        </w:rPr>
        <w:t>Зборник Матице српске за друштвене науке</w:t>
      </w:r>
      <w:r>
        <w:rPr>
          <w:rFonts w:eastAsia="Times New Roman"/>
          <w:color w:val="000000"/>
          <w:szCs w:val="24"/>
        </w:rPr>
        <w:t xml:space="preserve">, 166, 2, (2018):  235-247;  </w:t>
      </w:r>
      <w:r>
        <w:rPr>
          <w:rFonts w:eastAsia="Times New Roman"/>
          <w:bCs/>
          <w:color w:val="000000"/>
          <w:szCs w:val="24"/>
        </w:rPr>
        <w:t>Радити у прихватилишту за бескућнике: истраживање самоперцепције запослених.</w:t>
      </w:r>
      <w:r>
        <w:rPr>
          <w:rFonts w:eastAsia="Times New Roman"/>
          <w:b/>
          <w:bCs/>
          <w:color w:val="000000"/>
          <w:szCs w:val="24"/>
        </w:rPr>
        <w:t xml:space="preserve"> </w:t>
      </w:r>
      <w:r>
        <w:rPr>
          <w:rFonts w:eastAsia="Times New Roman"/>
          <w:i/>
          <w:color w:val="000000"/>
          <w:szCs w:val="24"/>
        </w:rPr>
        <w:t>Социологија: часопис за социологију, социјалну психологију и социјалну антропологију</w:t>
      </w:r>
      <w:r>
        <w:rPr>
          <w:rFonts w:eastAsia="Times New Roman"/>
          <w:color w:val="000000"/>
          <w:szCs w:val="24"/>
        </w:rPr>
        <w:t xml:space="preserve">,  </w:t>
      </w:r>
      <w:r>
        <w:rPr>
          <w:rFonts w:eastAsia="Times New Roman"/>
          <w:i/>
          <w:iCs/>
          <w:color w:val="000000"/>
          <w:szCs w:val="24"/>
        </w:rPr>
        <w:t xml:space="preserve"> </w:t>
      </w:r>
      <w:r>
        <w:rPr>
          <w:rFonts w:eastAsia="Times New Roman"/>
          <w:iCs/>
          <w:color w:val="000000"/>
          <w:szCs w:val="24"/>
        </w:rPr>
        <w:t>вол.</w:t>
      </w:r>
      <w:r>
        <w:rPr>
          <w:rFonts w:eastAsia="Times New Roman"/>
          <w:color w:val="000000"/>
          <w:szCs w:val="24"/>
        </w:rPr>
        <w:t xml:space="preserve"> 60, бр. 4, (2018): 818-836; Улога политике у истраживањима маргинализованих група. </w:t>
      </w:r>
      <w:r>
        <w:rPr>
          <w:rFonts w:eastAsia="Times New Roman"/>
          <w:i/>
          <w:iCs/>
          <w:color w:val="000000"/>
          <w:szCs w:val="24"/>
        </w:rPr>
        <w:t>Sociološki pregled</w:t>
      </w:r>
      <w:r>
        <w:rPr>
          <w:rFonts w:eastAsia="Times New Roman"/>
          <w:color w:val="000000"/>
          <w:szCs w:val="24"/>
        </w:rPr>
        <w:t xml:space="preserve">, год. 53, бр. 4, (2019): 1709-1741.) и </w:t>
      </w:r>
      <w:r>
        <w:rPr>
          <w:rFonts w:eastAsia="Times New Roman"/>
          <w:b/>
          <w:color w:val="000000"/>
          <w:szCs w:val="24"/>
        </w:rPr>
        <w:t>три коауторска рада</w:t>
      </w:r>
      <w:r>
        <w:rPr>
          <w:rFonts w:eastAsia="Times New Roman"/>
          <w:color w:val="000000"/>
          <w:szCs w:val="24"/>
        </w:rPr>
        <w:t xml:space="preserve"> </w:t>
      </w:r>
      <w:r>
        <w:rPr>
          <w:rFonts w:eastAsia="Times New Roman"/>
          <w:b/>
          <w:color w:val="000000"/>
          <w:szCs w:val="24"/>
        </w:rPr>
        <w:t>из категорије М24</w:t>
      </w:r>
      <w:r>
        <w:rPr>
          <w:rFonts w:eastAsia="Times New Roman"/>
          <w:color w:val="000000"/>
          <w:szCs w:val="24"/>
        </w:rPr>
        <w:t xml:space="preserve"> (</w:t>
      </w:r>
      <w:r>
        <w:rPr>
          <w:color w:val="000000"/>
          <w:szCs w:val="24"/>
        </w:rPr>
        <w:t xml:space="preserve">Значај социолошких истраживања спроведених у Србији за развој системске породичне теорије и терапије.  </w:t>
      </w:r>
      <w:r>
        <w:rPr>
          <w:rFonts w:eastAsia="Times New Roman"/>
          <w:i/>
          <w:color w:val="000000"/>
          <w:szCs w:val="24"/>
        </w:rPr>
        <w:t>Социологија: часопис за социологију, социјалну психологију и социјалну антропологију</w:t>
      </w:r>
      <w:r>
        <w:rPr>
          <w:rFonts w:eastAsia="Times New Roman"/>
          <w:color w:val="000000"/>
          <w:szCs w:val="24"/>
        </w:rPr>
        <w:t>,</w:t>
      </w:r>
      <w:r>
        <w:rPr>
          <w:rFonts w:eastAsia="Times New Roman"/>
          <w:i/>
          <w:iCs/>
          <w:color w:val="000000"/>
          <w:szCs w:val="24"/>
        </w:rPr>
        <w:t xml:space="preserve"> </w:t>
      </w:r>
      <w:r>
        <w:rPr>
          <w:rFonts w:eastAsia="Times New Roman"/>
          <w:iCs/>
          <w:color w:val="000000"/>
          <w:szCs w:val="24"/>
        </w:rPr>
        <w:t>год. 61, јубиларни бр. 5, (2019): 779-791 (у коауторству са Драгишић Лабаш С.);</w:t>
      </w:r>
      <w:r>
        <w:rPr>
          <w:rFonts w:eastAsia="Times New Roman"/>
          <w:color w:val="000000"/>
          <w:szCs w:val="24"/>
        </w:rPr>
        <w:t xml:space="preserve"> Обиљежја транзиције у одрасло доба младих са проблемима у менталном здрављу. </w:t>
      </w:r>
      <w:r>
        <w:rPr>
          <w:rFonts w:eastAsia="Times New Roman"/>
          <w:i/>
          <w:iCs/>
          <w:color w:val="000000"/>
          <w:szCs w:val="24"/>
        </w:rPr>
        <w:t>Sociološki pregled</w:t>
      </w:r>
      <w:r>
        <w:rPr>
          <w:rFonts w:eastAsia="Times New Roman"/>
          <w:color w:val="000000"/>
          <w:szCs w:val="24"/>
        </w:rPr>
        <w:t>, год. 53, бр. 1, (2019): 9-42 (у коауторству са Кошутић Ж.); Фактори ризичних облика понашања младих у Србији: анализа индивидуалних и контекстуалних чинилаца ризика. </w:t>
      </w:r>
      <w:r>
        <w:rPr>
          <w:rFonts w:eastAsia="Times New Roman"/>
          <w:i/>
          <w:iCs/>
          <w:color w:val="000000"/>
          <w:szCs w:val="24"/>
        </w:rPr>
        <w:t>Sociološki pregled</w:t>
      </w:r>
      <w:r>
        <w:rPr>
          <w:rFonts w:eastAsia="Times New Roman"/>
          <w:color w:val="000000"/>
          <w:szCs w:val="24"/>
        </w:rPr>
        <w:t xml:space="preserve">, год. 54, бр. 2, (2020): 242-271, у коауторству са Станојевић Д.), </w:t>
      </w:r>
      <w:r>
        <w:rPr>
          <w:rFonts w:eastAsia="Times New Roman"/>
          <w:b/>
          <w:color w:val="000000"/>
          <w:szCs w:val="24"/>
        </w:rPr>
        <w:t>два рада из категорије М51</w:t>
      </w:r>
      <w:r>
        <w:rPr>
          <w:rFonts w:eastAsia="Times New Roman"/>
          <w:color w:val="000000"/>
          <w:szCs w:val="24"/>
        </w:rPr>
        <w:t xml:space="preserve"> (Ко је бескућник? Приче из Прихватилишта за стара и одрасла лица у Београду. </w:t>
      </w:r>
      <w:r>
        <w:rPr>
          <w:rFonts w:eastAsia="Times New Roman"/>
          <w:i/>
          <w:iCs/>
          <w:color w:val="000000"/>
          <w:szCs w:val="24"/>
        </w:rPr>
        <w:t xml:space="preserve">Култура: часопис за теорију и социологију културе и културну политику, </w:t>
      </w:r>
      <w:r>
        <w:rPr>
          <w:rFonts w:eastAsia="Times New Roman"/>
          <w:color w:val="000000"/>
          <w:szCs w:val="24"/>
        </w:rPr>
        <w:t xml:space="preserve">бр. 157, (2017): 182-202; </w:t>
      </w:r>
      <w:bookmarkStart w:id="2" w:name="3"/>
      <w:r>
        <w:rPr>
          <w:rFonts w:eastAsia="Times New Roman"/>
          <w:color w:val="000000"/>
          <w:szCs w:val="24"/>
        </w:rPr>
        <w:t>Насиље младих над родитељима у Београду: анализа документационе грађе.</w:t>
      </w:r>
      <w:r>
        <w:rPr>
          <w:szCs w:val="24"/>
        </w:rPr>
        <w:t xml:space="preserve"> </w:t>
      </w:r>
      <w:r>
        <w:rPr>
          <w:rFonts w:eastAsia="Times New Roman"/>
          <w:color w:val="000000"/>
          <w:szCs w:val="24"/>
        </w:rPr>
        <w:t xml:space="preserve">Crimen: часопис за кривичне науке, год. 10, бр. 1, (2019): 19-36), </w:t>
      </w:r>
      <w:bookmarkEnd w:id="2"/>
      <w:r>
        <w:rPr>
          <w:b/>
          <w:bCs/>
          <w:szCs w:val="24"/>
        </w:rPr>
        <w:t xml:space="preserve">шест радова са међународног научног скупа (М33), од којих издвајамо </w:t>
      </w:r>
      <w:r>
        <w:rPr>
          <w:bCs/>
          <w:szCs w:val="24"/>
        </w:rPr>
        <w:t>(а)</w:t>
      </w:r>
      <w:r>
        <w:rPr>
          <w:b/>
          <w:bCs/>
          <w:szCs w:val="24"/>
        </w:rPr>
        <w:t xml:space="preserve"> </w:t>
      </w:r>
      <w:r>
        <w:rPr>
          <w:rFonts w:eastAsia="Times New Roman"/>
          <w:color w:val="000000"/>
          <w:szCs w:val="24"/>
        </w:rPr>
        <w:t>Poverty and children's rights in Serbia today. In. Pavlović Z. (ed.). (ур.). </w:t>
      </w:r>
      <w:r>
        <w:rPr>
          <w:rFonts w:eastAsia="Times New Roman"/>
          <w:i/>
          <w:iCs/>
          <w:color w:val="000000"/>
          <w:szCs w:val="24"/>
        </w:rPr>
        <w:t xml:space="preserve">Yearbook. No. 2, Human rights protection: protection of the rights of </w:t>
      </w:r>
      <w:r>
        <w:rPr>
          <w:rFonts w:eastAsia="Times New Roman"/>
          <w:i/>
          <w:iCs/>
          <w:color w:val="000000"/>
          <w:szCs w:val="24"/>
        </w:rPr>
        <w:lastRenderedPageBreak/>
        <w:t>the child: 30 years after the adoption of The Convention on the Rights of the Child</w:t>
      </w:r>
      <w:r>
        <w:rPr>
          <w:rFonts w:eastAsia="Times New Roman"/>
          <w:color w:val="000000"/>
          <w:szCs w:val="24"/>
        </w:rPr>
        <w:t xml:space="preserve">. Novi Sad: Provincial Protector of Citizens - Ombudsman; Belgrade: Institute of Criminological and Sociological Research, (2019): 113-128; </w:t>
      </w:r>
      <w:r>
        <w:rPr>
          <w:bCs/>
          <w:szCs w:val="24"/>
        </w:rPr>
        <w:t>(б)</w:t>
      </w:r>
      <w:r>
        <w:rPr>
          <w:b/>
          <w:bCs/>
          <w:szCs w:val="24"/>
        </w:rPr>
        <w:t xml:space="preserve"> </w:t>
      </w:r>
      <w:r>
        <w:rPr>
          <w:rFonts w:eastAsia="Times New Roman"/>
          <w:color w:val="000000"/>
          <w:szCs w:val="24"/>
        </w:rPr>
        <w:t xml:space="preserve">How the citizens of Serbia fight drugs?: An analysis of the online discourse of the civic association St. Sava from Lazarevac. In. Milićević, M., Stevanović, I. (ur.).  </w:t>
      </w:r>
      <w:r>
        <w:rPr>
          <w:rFonts w:eastAsia="Times New Roman"/>
          <w:i/>
          <w:iCs/>
          <w:color w:val="000000"/>
          <w:szCs w:val="24"/>
        </w:rPr>
        <w:t>Thematic conference proceedings of international significance</w:t>
      </w:r>
      <w:r>
        <w:rPr>
          <w:rFonts w:eastAsia="Times New Roman"/>
          <w:color w:val="000000"/>
          <w:szCs w:val="24"/>
        </w:rPr>
        <w:t xml:space="preserve">. Beograd: Institut za kriminološka i sociološka istraživanja, (2020): 311-325; и </w:t>
      </w:r>
      <w:r>
        <w:rPr>
          <w:bCs/>
          <w:szCs w:val="24"/>
        </w:rPr>
        <w:t>(в)</w:t>
      </w:r>
      <w:r>
        <w:rPr>
          <w:b/>
          <w:bCs/>
          <w:szCs w:val="24"/>
        </w:rPr>
        <w:t xml:space="preserve"> </w:t>
      </w:r>
      <w:r>
        <w:rPr>
          <w:rFonts w:eastAsia="Times New Roman"/>
          <w:color w:val="000000"/>
          <w:szCs w:val="24"/>
        </w:rPr>
        <w:t>The right to dignity in practice: a case study on the social position of Serbs in Croatia. In. Pavlović, Z. (ed.). </w:t>
      </w:r>
      <w:r>
        <w:rPr>
          <w:rFonts w:eastAsia="Times New Roman"/>
          <w:i/>
          <w:iCs/>
          <w:color w:val="000000"/>
          <w:szCs w:val="24"/>
        </w:rPr>
        <w:t>Yearbook. No. 3, Human rights protection: the right to human dignity</w:t>
      </w:r>
      <w:r>
        <w:rPr>
          <w:rFonts w:eastAsia="Times New Roman"/>
          <w:color w:val="000000"/>
          <w:szCs w:val="24"/>
        </w:rPr>
        <w:t xml:space="preserve">. Novi Sad: Provincial Protector of Citizens – Ombudsman, Belgrade: Institute of Criminological and Sociological Research, (2020): 405-420.), </w:t>
      </w:r>
      <w:r>
        <w:rPr>
          <w:b/>
          <w:bCs/>
          <w:szCs w:val="24"/>
        </w:rPr>
        <w:t xml:space="preserve">те осам са научног скупа националног значаја (М63). </w:t>
      </w:r>
      <w:r>
        <w:rPr>
          <w:bCs/>
          <w:szCs w:val="24"/>
        </w:rPr>
        <w:t>Издвајамо:</w:t>
      </w:r>
      <w:r>
        <w:rPr>
          <w:b/>
          <w:bCs/>
          <w:szCs w:val="24"/>
        </w:rPr>
        <w:t xml:space="preserve"> </w:t>
      </w:r>
      <w:r>
        <w:rPr>
          <w:bCs/>
          <w:szCs w:val="24"/>
        </w:rPr>
        <w:t>(а)</w:t>
      </w:r>
      <w:r>
        <w:rPr>
          <w:b/>
          <w:bCs/>
          <w:szCs w:val="24"/>
        </w:rPr>
        <w:t xml:space="preserve"> </w:t>
      </w:r>
      <w:r>
        <w:rPr>
          <w:rFonts w:eastAsia="Times New Roman"/>
          <w:color w:val="000000"/>
          <w:szCs w:val="24"/>
        </w:rPr>
        <w:t xml:space="preserve">Активно старење миграната повратника: приказ случаја. У. Лутовац З., Мрђа С. (ур.). </w:t>
      </w:r>
      <w:r>
        <w:rPr>
          <w:rFonts w:eastAsia="Times New Roman"/>
          <w:i/>
          <w:color w:val="000000"/>
          <w:szCs w:val="24"/>
        </w:rPr>
        <w:t>Савремене миграције и друштвени развој: интердисциплинарна перспектива: теметски зборник водећег националног значаја</w:t>
      </w:r>
      <w:r>
        <w:rPr>
          <w:rFonts w:eastAsia="Times New Roman"/>
          <w:color w:val="000000"/>
          <w:szCs w:val="24"/>
        </w:rPr>
        <w:t xml:space="preserve">. Београд: Српско социолошко друштво: Институт друштвених наука: Институт за социолошка истраживања Филозофског факултета, (2018):  123-136. (у коауторству са Драгишић Лабаш С.); </w:t>
      </w:r>
      <w:r>
        <w:rPr>
          <w:bCs/>
          <w:szCs w:val="24"/>
        </w:rPr>
        <w:t>(б)</w:t>
      </w:r>
      <w:r>
        <w:rPr>
          <w:b/>
          <w:bCs/>
          <w:szCs w:val="24"/>
        </w:rPr>
        <w:t xml:space="preserve"> </w:t>
      </w:r>
      <w:r>
        <w:rPr>
          <w:rFonts w:eastAsia="Times New Roman"/>
          <w:color w:val="000000"/>
          <w:szCs w:val="24"/>
        </w:rPr>
        <w:t xml:space="preserve">Друштвени контекст као оквир ретрауматизације и исцјељења жртава колективне трауме. У. Кубурић З., Ћумура Љ., Зотова А. (ур.); </w:t>
      </w:r>
      <w:r>
        <w:rPr>
          <w:rFonts w:eastAsia="Times New Roman"/>
          <w:i/>
          <w:color w:val="000000"/>
          <w:szCs w:val="24"/>
        </w:rPr>
        <w:t xml:space="preserve">Опраштање и/или заборављање: зборник радова. </w:t>
      </w:r>
      <w:r>
        <w:rPr>
          <w:rFonts w:eastAsia="Times New Roman"/>
          <w:color w:val="000000"/>
          <w:szCs w:val="24"/>
        </w:rPr>
        <w:t xml:space="preserve">Нови Сад: Центар за емпиријска истраживања религије, (2019): 225-244; </w:t>
      </w:r>
      <w:r>
        <w:rPr>
          <w:bCs/>
          <w:szCs w:val="24"/>
        </w:rPr>
        <w:t>(в)</w:t>
      </w:r>
      <w:r>
        <w:rPr>
          <w:b/>
          <w:bCs/>
          <w:szCs w:val="24"/>
        </w:rPr>
        <w:t xml:space="preserve"> </w:t>
      </w:r>
      <w:r>
        <w:rPr>
          <w:rFonts w:eastAsia="Times New Roman"/>
          <w:color w:val="000000"/>
          <w:szCs w:val="24"/>
        </w:rPr>
        <w:t xml:space="preserve">Одбране идентитета: како се бескућници бране од стида?. У. Кубурић, З., Ћумура Љ., Зотова А. (ур.). </w:t>
      </w:r>
      <w:r>
        <w:rPr>
          <w:rFonts w:eastAsia="Times New Roman"/>
          <w:i/>
          <w:color w:val="000000"/>
          <w:szCs w:val="24"/>
        </w:rPr>
        <w:t>Место стида и поноса у религији, философији и уметности: зборник радова</w:t>
      </w:r>
      <w:r>
        <w:rPr>
          <w:rFonts w:eastAsia="Times New Roman"/>
          <w:color w:val="000000"/>
          <w:szCs w:val="24"/>
        </w:rPr>
        <w:t xml:space="preserve">. Нови Сад: Центар за емпиријска истраживања религије. Београд: Породични разговори, (2020): 327-348; </w:t>
      </w:r>
      <w:r>
        <w:rPr>
          <w:bCs/>
          <w:szCs w:val="24"/>
        </w:rPr>
        <w:t>(г)</w:t>
      </w:r>
      <w:r>
        <w:rPr>
          <w:b/>
          <w:bCs/>
          <w:szCs w:val="24"/>
        </w:rPr>
        <w:t xml:space="preserve"> </w:t>
      </w:r>
      <w:r>
        <w:rPr>
          <w:rFonts w:eastAsia="Times New Roman"/>
          <w:color w:val="000000"/>
          <w:szCs w:val="24"/>
        </w:rPr>
        <w:t xml:space="preserve">У потрази за значењем болести: анализа прича специјалних пацијената. У. </w:t>
      </w:r>
      <w:r>
        <w:rPr>
          <w:rFonts w:eastAsia="Times New Roman"/>
          <w:i/>
          <w:color w:val="000000"/>
          <w:szCs w:val="24"/>
        </w:rPr>
        <w:t>Субјективна реалност, виртуелност и психијатрија</w:t>
      </w:r>
      <w:r>
        <w:rPr>
          <w:rFonts w:eastAsia="Times New Roman"/>
          <w:color w:val="000000"/>
          <w:szCs w:val="24"/>
        </w:rPr>
        <w:t>: (национални симпозијум са међународним учешћем). Београд: Удружење Човек и психа, (2020): 79-88.</w:t>
      </w:r>
    </w:p>
    <w:p w:rsidR="00330245" w:rsidRDefault="00330245">
      <w:pPr>
        <w:spacing w:line="360" w:lineRule="auto"/>
        <w:ind w:firstLine="720"/>
        <w:jc w:val="both"/>
        <w:rPr>
          <w:rFonts w:eastAsia="Times New Roman"/>
          <w:color w:val="000000"/>
          <w:szCs w:val="24"/>
        </w:rPr>
      </w:pPr>
    </w:p>
    <w:p w:rsidR="00330245" w:rsidRDefault="00D5511E">
      <w:pPr>
        <w:spacing w:line="360" w:lineRule="auto"/>
        <w:ind w:firstLine="720"/>
        <w:jc w:val="both"/>
        <w:rPr>
          <w:b/>
          <w:bCs/>
          <w:szCs w:val="24"/>
        </w:rPr>
      </w:pPr>
      <w:r>
        <w:rPr>
          <w:i/>
          <w:iCs/>
          <w:sz w:val="23"/>
          <w:szCs w:val="23"/>
        </w:rPr>
        <w:t>Анализа научноистраживачког рада кандидата</w:t>
      </w:r>
    </w:p>
    <w:p w:rsidR="00330245" w:rsidRDefault="00330245">
      <w:pPr>
        <w:spacing w:line="360" w:lineRule="auto"/>
        <w:ind w:firstLine="720"/>
        <w:jc w:val="both"/>
        <w:rPr>
          <w:b/>
          <w:bCs/>
          <w:szCs w:val="24"/>
        </w:rPr>
      </w:pPr>
    </w:p>
    <w:p w:rsidR="00330245" w:rsidRDefault="00D5511E">
      <w:pPr>
        <w:spacing w:line="360" w:lineRule="auto"/>
        <w:ind w:firstLine="720"/>
        <w:jc w:val="both"/>
        <w:rPr>
          <w:szCs w:val="24"/>
        </w:rPr>
      </w:pPr>
      <w:bookmarkStart w:id="3" w:name="_GoBack"/>
      <w:bookmarkEnd w:id="0"/>
      <w:bookmarkEnd w:id="1"/>
      <w:bookmarkEnd w:id="3"/>
      <w:r>
        <w:rPr>
          <w:szCs w:val="24"/>
        </w:rPr>
        <w:t xml:space="preserve">На основу увида у садржај објављених радова закључујемо да је кандидаткиња показала научну компетентност, иновативност и продуктивност. Усмерена је на истраживање феноменологије и етиологије широког дијапазона друштвено девијантних појава. У једном броју радова бави се истраживањем неформалних односа у тоталним </w:t>
      </w:r>
      <w:r>
        <w:rPr>
          <w:szCs w:val="24"/>
        </w:rPr>
        <w:lastRenderedPageBreak/>
        <w:t xml:space="preserve">установама, механизмима прилагођавања на живот у затвореним институцијама и идентитетом штићеника (прихватилише за бескућнике, васпитно-поправни дом). Бави се и истраживањем утицаја друштвених фактора на развој теорије и праксе психотерапије, проучава друштвени положај маргинализованих група и системску опресију којој су изложени. С успехом актуализује и оне теме које су у области Социјалне патологије скрајнуте (нпр. виктимизација родитеља од стране деце, насиље над старијима). Њени радови су скоро без изузетка емпиријског карактера. У истраживањима је усмерена примарно на квалитативну методологију, коју успешно комбинује са квантитативном. </w:t>
      </w:r>
    </w:p>
    <w:p w:rsidR="00330245" w:rsidRDefault="00D5511E">
      <w:pPr>
        <w:spacing w:line="360" w:lineRule="auto"/>
        <w:ind w:firstLine="720"/>
        <w:jc w:val="both"/>
        <w:rPr>
          <w:szCs w:val="24"/>
        </w:rPr>
      </w:pPr>
      <w:r>
        <w:rPr>
          <w:szCs w:val="24"/>
        </w:rPr>
        <w:t>У наставку дајемо кратак приказ неколико најважнјих радова.</w:t>
      </w:r>
    </w:p>
    <w:p w:rsidR="00330245" w:rsidRDefault="00D5511E">
      <w:pPr>
        <w:spacing w:line="360" w:lineRule="auto"/>
        <w:ind w:firstLine="720"/>
        <w:jc w:val="both"/>
        <w:rPr>
          <w:szCs w:val="24"/>
        </w:rPr>
      </w:pPr>
      <w:r>
        <w:rPr>
          <w:szCs w:val="24"/>
        </w:rPr>
        <w:t xml:space="preserve">У монографији </w:t>
      </w:r>
      <w:r>
        <w:rPr>
          <w:i/>
          <w:szCs w:val="24"/>
        </w:rPr>
        <w:t>Насиље деце над родитељима</w:t>
      </w:r>
      <w:r>
        <w:rPr>
          <w:szCs w:val="24"/>
        </w:rPr>
        <w:t xml:space="preserve">, Београд: Филозофски факултет Универзитета у Београду, Институт за социолошка истраживања, (2020, 241 стр., ИСБН: 978-86-6427-155-4; COBISS.SR-ID 25867017) Милана Љубичић се бави истраживањем виктимизације очева и мајки. Реч је о емпиријској студији која је заснована на мешовитој анализи службене грађе центара за социјални рад – досијеа виктимизованих родитеља. Анализом је обухваћена документациона грађа свих 17 центара на територији града Београда за период од 2010-2016. године. Студија је интердисциплинарна по свом карактеру. Комбинује теоријске поставке социологије и сродних дисциплина са социјално-историјским увидом у феномен виктимизације. Користи доступну званичну статистичку грађу и налазе епидемиолошких студија, како би описала феноменологију виктимизације родитеља. Детаљно образлаже етиологију виктимизације, не зазирући од психолошких и психијатријских приступа, и у интерпретацији налаза примењује концепте преузете из системске породичне теорије и терапије. </w:t>
      </w:r>
    </w:p>
    <w:p w:rsidR="00330245" w:rsidRDefault="00D5511E">
      <w:pPr>
        <w:spacing w:line="360" w:lineRule="auto"/>
        <w:ind w:firstLine="720"/>
        <w:jc w:val="both"/>
        <w:rPr>
          <w:szCs w:val="24"/>
        </w:rPr>
      </w:pPr>
      <w:r>
        <w:rPr>
          <w:szCs w:val="24"/>
        </w:rPr>
        <w:t xml:space="preserve">Књига има осам поглавља, Предговор, Увод и Закључак. У првом поглављу: „Насиље дјеце над родитељима – историјска перспектива и језик бројки“, дат је увид у постојеће, а доступне податке о феноменологији насиља над родитељима у прошлости. Извори анализе која је потврдила да је насиље над родитељима појава која је била присутна од давних дана људске историје, су: митови и легенде, памфлети и новински чланци, као мање акуратна грађа, те законици и ретки званични судски подаци, као егзактнији извори. Ова анализа показује да је насиље над родитељима (а) универзалан феномен у времену и простору, (б) чин који је одувек сматран неприродним и кажњивим, </w:t>
      </w:r>
      <w:r>
        <w:rPr>
          <w:szCs w:val="24"/>
        </w:rPr>
        <w:lastRenderedPageBreak/>
        <w:t xml:space="preserve">(ц) појава која покреће емоционалне реакције и бројна етичка питања, (д) породична тајна и (е) у социологији ретко предмет научно-истраживачке пажње. </w:t>
      </w:r>
    </w:p>
    <w:p w:rsidR="00330245" w:rsidRDefault="00D5511E">
      <w:pPr>
        <w:spacing w:line="360" w:lineRule="auto"/>
        <w:ind w:firstLine="720"/>
        <w:jc w:val="both"/>
        <w:rPr>
          <w:szCs w:val="24"/>
        </w:rPr>
      </w:pPr>
      <w:r>
        <w:rPr>
          <w:szCs w:val="24"/>
        </w:rPr>
        <w:t xml:space="preserve">Питањима феноменологије, појавним облицима и распрострањеношћу насиља над очевима и мајкама кандидаткиња се бави у другом поглављу („Дефиниције и типови насиља над родитељима“). У наредном поглављу („Етиологија насиља над родитељима“) дат је екстензиван, критичко-компаративни приказ теорија које нуде одговоре због чега су деца насилна према родитељима. Излаже се о: теорији о стресу, општој теорији напетости, теорији социјалног учења, социјално–когнитивном моделу агресивности, теорији интергенерацијског преношења насиља, феминистичким теоријама, теорији о родитељском стилу, о атачменту и психопатологији. Потом се опширно разматра екосистемски модел који уједно представља и теоријски оквир студије. Екосистемски модел је мултифакторијални приступ који је изабран због тога што интегрише концепте бројних теорија и дисциплина (социологије, психологије, психијатрије) и што је применљив у различитим друштвено-културним срединама. Такође, он у исто време разматра ризко чиниоце који једну особу уводе у улогу жртве, а другу у улогу насилника, и идентификује чиниоце виктимизације који делују на онтогенетском, микросистемском, егзосистемском и макросистемском нивоу. У наредном поглављу („Посљедице насиља“) дат је преглед студија која су се посебније бавиле истраживањем последица до којих виктимизација родитеља доводи како на личном (жртва, насилник, породица), тако и плану локалне заједнице и друштва. Разматрајући обим, ширину и тежину последица насиља, истиче се и значај проблема и указује на потребу за његовим што хитнијим расветљавањем.  </w:t>
      </w:r>
    </w:p>
    <w:p w:rsidR="00330245" w:rsidRDefault="00D5511E">
      <w:pPr>
        <w:spacing w:line="360" w:lineRule="auto"/>
        <w:ind w:firstLine="720"/>
        <w:jc w:val="both"/>
        <w:rPr>
          <w:szCs w:val="24"/>
        </w:rPr>
      </w:pPr>
      <w:r>
        <w:rPr>
          <w:szCs w:val="24"/>
        </w:rPr>
        <w:t xml:space="preserve">У петом поглављу дат је опишран увод у емпиријски део студије. Излаже се о кључним појмовима, контекстуалном оквиру, упознаје са предметом, циљем и истраживачким питањима, димензијама и индикаторима, изворима података и узорку, са начином прикупљања и обраде искуствене грађе, те са методолошким ограничењима која су усмерила анализу података и интерпретацију налаза. Кандидаткиња се опредељује за експлоративно-дескриптивни приступ, комбиновану квантитативно-квалитативну анализу званичних статистичких података, чији су налази представљени у наредном поглављу („Анализа резултата“).  Најпре је описана феноменологија насиља на основу изабраних индикатора, а потом следи анализа онтогенетских, микросистемских и егзосистемских </w:t>
      </w:r>
      <w:r>
        <w:rPr>
          <w:szCs w:val="24"/>
        </w:rPr>
        <w:lastRenderedPageBreak/>
        <w:t>фактора. Квантитативну анализу употпуњује квалитативна – статистичке податке прате описи случајева. Налази указују да родитељи трпе поновљено насиље, да се оно пријављује углавном онда када родитељ задобије психо-физичке повреде и када се уплаши, потом да су мајке чешће виктимизоване него очеви, уз константан тренд пораста очева међу виктимизованим родитељима. Изненађујући је налаз да расте број кћерки које виктимизују своје родитеље, као и да су насилници у већини зависни у економском, стамбеном и емоционалном смислу од својих родитеља. Пронађено је да скоро половина насилника има психичке проблеме или су зависни од психоактивних супстанци, као и да су родитељи према њима углавном амбивалентни или негирају насиље. У наредном поглављу „Студије случајева“ дат је приказ породичних односа и динамике у дванаест породица од којих свака илуструје једну или више форми, аспеката или детерминанти виктимизације. Налазе студије сумира и детаљно интерпретира у екосистемском кључу у поглављу: „Још једном: осврт на анализе“. У последњем поглављу „Умјесто закључка“, кандидаткиња између осталог, износи наду да ће виктимизација родитеља постати предмет значајнијег друштвеног и научног интересовања у будућности и упућује на личне, породичне и друштвене импликације ове појаве.</w:t>
      </w:r>
    </w:p>
    <w:p w:rsidR="00330245" w:rsidRDefault="00D5511E">
      <w:pPr>
        <w:spacing w:line="360" w:lineRule="auto"/>
        <w:ind w:firstLine="720"/>
        <w:jc w:val="both"/>
        <w:rPr>
          <w:color w:val="000000"/>
          <w:szCs w:val="24"/>
        </w:rPr>
      </w:pPr>
      <w:r>
        <w:rPr>
          <w:color w:val="000000"/>
          <w:szCs w:val="24"/>
        </w:rPr>
        <w:t xml:space="preserve">У раду Who assuages feelings of guilt? Moral neutralization of juvenile delinquents in Serbia, који је објављен у врхунском међународном часопису </w:t>
      </w:r>
      <w:r>
        <w:rPr>
          <w:i/>
          <w:iCs/>
          <w:color w:val="000000"/>
          <w:szCs w:val="24"/>
        </w:rPr>
        <w:t>Revija za kriminalistiko in kriminologijo</w:t>
      </w:r>
      <w:r>
        <w:rPr>
          <w:color w:val="000000"/>
          <w:szCs w:val="24"/>
        </w:rPr>
        <w:t xml:space="preserve">. (vol. 69, issue 4, (2018): 320-332, кандидаткиња се заједно са коауторима (Игњатовић Ђ. и Илић З.), бави испитивањем повезаности између склоности малолетних делинквената, штићеника Васпитно-поправног дома у Крушевцу ка употреби техника рационализације и социо-демографских карактеристика њихових породица. Концептуални оквир студије чини теорија неутрализације Сајкса и Маце, по којој „успешност“ делинквента зависи од његове способности да пронађе оправдања за своје понашање. Да би проверили кључне теоријске поставке теорије неутрализације, аутори су истраживањем обухватили све штићенике Васпитно-поправног дома у Крушевцу који су се тамо нашли у тренутку истраживања. Налази пружају емпиријску потврду теоријских поставки, и упућују на потребу да се теорија обогаћује социолошким концептима. Наиме, не само да је нађено да штићеници Дома користе рационализације да би оправдали своје понашање, већ је утврђено да постоји значајна статистичка повезаност између склоности ка употреби појединих техника и материјалног статуса и структуре њихових породица. Малолетници </w:t>
      </w:r>
      <w:r>
        <w:rPr>
          <w:color w:val="000000"/>
          <w:szCs w:val="24"/>
        </w:rPr>
        <w:lastRenderedPageBreak/>
        <w:t xml:space="preserve">који долазе из једнородитељских, као и они чије су породице у материјалном погледу сиромашније, своје понашање значајно чешће оправдавају позивајући се на лојалност групи, а они боље стојећи из двородитељских породица негирају присуство жртве и нанесених повреда. </w:t>
      </w:r>
    </w:p>
    <w:p w:rsidR="00330245" w:rsidRDefault="00D5511E">
      <w:pPr>
        <w:spacing w:line="360" w:lineRule="auto"/>
        <w:ind w:firstLine="720"/>
        <w:jc w:val="both"/>
        <w:rPr>
          <w:color w:val="000000"/>
          <w:szCs w:val="24"/>
        </w:rPr>
      </w:pPr>
      <w:r>
        <w:rPr>
          <w:color w:val="000000"/>
          <w:szCs w:val="24"/>
        </w:rPr>
        <w:t xml:space="preserve">У научном прилогу Victimization of older people: analysis of archive documentation on abuse of older people by their children. In. Dinić, D. (ed.) </w:t>
      </w:r>
      <w:r>
        <w:rPr>
          <w:i/>
          <w:iCs/>
          <w:color w:val="000000"/>
          <w:szCs w:val="24"/>
        </w:rPr>
        <w:t xml:space="preserve">Aging and human rights: international thematic collection </w:t>
      </w:r>
      <w:r>
        <w:rPr>
          <w:color w:val="000000"/>
          <w:szCs w:val="24"/>
        </w:rPr>
        <w:t xml:space="preserve">Belgrade: Gerontological Society of Serbia: (2018): 200-212) који је објављен у тематском зборнику међународног значаја, Милана Љубичић се бави истраживањем виктимизације старијих особа породичним насиљем у две општине на територији града Београда. У интерпретацији резултата примењује системски породични приступ, те нотирајући последице виктимизације у искуственом, емпиријском материјалу и уважавајући културолошку специфичност наше средине, упућује позив да се тема насиља над родитељима актуализује како у јавном дискурсу, тако и у домаћим научним истраживањима. </w:t>
      </w:r>
    </w:p>
    <w:p w:rsidR="00330245" w:rsidRDefault="00D5511E">
      <w:pPr>
        <w:pStyle w:val="NormalWeb"/>
        <w:spacing w:before="0" w:beforeAutospacing="0" w:after="0" w:line="360" w:lineRule="auto"/>
        <w:ind w:firstLine="720"/>
        <w:jc w:val="both"/>
        <w:rPr>
          <w:color w:val="000000"/>
        </w:rPr>
      </w:pPr>
      <w:r>
        <w:rPr>
          <w:color w:val="000000"/>
        </w:rPr>
        <w:t>Ја и други у постмодерном друштву: истраживање обиљежја релационих образаца на узорку студената. </w:t>
      </w:r>
      <w:r>
        <w:rPr>
          <w:i/>
          <w:iCs/>
          <w:color w:val="000000"/>
        </w:rPr>
        <w:t>Зборник Матице српске за друштвене науке</w:t>
      </w:r>
      <w:r>
        <w:rPr>
          <w:color w:val="000000"/>
        </w:rPr>
        <w:t>. 166(2): 235-247. (М24), научни је чланак у којем ауторка истражује како млади људи перципирају Другог. Полазна претпоставка је да се у савременим друштвима, укључујући и наше, константно производи неизвесност и неоиндивидуализам. У таквом миљеу Други бива објектификован, па је аутентични сусрет два људска бића, готово немогућ. Ову је хипотезу кандидаткиња проверавала на узорку од 197 испитаника, студената хуманистичких факултета Универзитета у Београду. Концепт релационог обрасца је послужио као основ операционализације перцепције Другог, а налази:  високо присутно неповерење према другима, страх за властиту будућност, усамљеност, давање предности екстринзичном вредносном сету, упућују на закључак да је (значајни) Други из живота младих обухваћених узорком, искључен.</w:t>
      </w:r>
    </w:p>
    <w:p w:rsidR="00330245" w:rsidRDefault="00D5511E">
      <w:pPr>
        <w:pStyle w:val="NormalWeb"/>
        <w:spacing w:before="0" w:beforeAutospacing="0" w:after="0" w:line="360" w:lineRule="auto"/>
        <w:ind w:firstLine="720"/>
        <w:jc w:val="both"/>
        <w:rPr>
          <w:color w:val="FF0000"/>
        </w:rPr>
      </w:pPr>
      <w:r>
        <w:rPr>
          <w:color w:val="000000"/>
        </w:rPr>
        <w:t>У раду Ко је бескућник? Приче из Прихватилишта за стара и одрасла лица у Београду. </w:t>
      </w:r>
      <w:r>
        <w:rPr>
          <w:i/>
          <w:iCs/>
          <w:color w:val="000000"/>
        </w:rPr>
        <w:t xml:space="preserve">Култура: часопис за теорију и социологију културе и културну политику.  </w:t>
      </w:r>
      <w:r>
        <w:rPr>
          <w:color w:val="000000"/>
        </w:rPr>
        <w:t xml:space="preserve">бр. 157, (2017): 182—202. (М51), Милана Љубичић приступа квалитативном истраживању идентитета штићеника установе за бескућнике кроз њихове наративе. Бира социјални конструктивизам за концептуални оквир студије, а полазна претпоставка је да су </w:t>
      </w:r>
      <w:r>
        <w:rPr>
          <w:color w:val="000000"/>
        </w:rPr>
        <w:lastRenderedPageBreak/>
        <w:t>идентитети ко-</w:t>
      </w:r>
      <w:r>
        <w:t>креирани у сусрету са другима и кроз преговоре са самим собом. Анализа наратива упућује на закључак да су идентитети штићеника Прихватилишта засновани на неколико заједничких референтних тачака. Они граде слику о себи позивајући се на (бољу) прошлост, поредећи се са другим (бескућницима) и планирајући (перспективнију) будућност.</w:t>
      </w:r>
      <w:r>
        <w:rPr>
          <w:color w:val="FF0000"/>
        </w:rPr>
        <w:t xml:space="preserve"> </w:t>
      </w:r>
    </w:p>
    <w:p w:rsidR="00330245" w:rsidRDefault="00D5511E">
      <w:pPr>
        <w:pStyle w:val="NormalWeb"/>
        <w:spacing w:before="0" w:beforeAutospacing="0" w:after="0" w:line="360" w:lineRule="auto"/>
        <w:ind w:firstLine="720"/>
        <w:jc w:val="both"/>
        <w:rPr>
          <w:color w:val="000000"/>
        </w:rPr>
      </w:pPr>
      <w:r>
        <w:rPr>
          <w:color w:val="000000"/>
        </w:rPr>
        <w:t xml:space="preserve">Радити у Прихватилишту за бескућнике: истраживање самоперцепције запослених. </w:t>
      </w:r>
      <w:r>
        <w:rPr>
          <w:i/>
          <w:color w:val="000000"/>
        </w:rPr>
        <w:t>Социологија: часопис за социологију, соцоијалну психологију и социјалну антропологију</w:t>
      </w:r>
      <w:r>
        <w:rPr>
          <w:color w:val="000000"/>
        </w:rPr>
        <w:t>. вол. 60, бр. 4, (2018): 818-836. (М24), научни је чланак у којем Милана Љубичић наставља да се бави темом бескућништва из нешто другачије перспективе. Она истражује на који начин запослени у овој институцији која збрињава људе са маргине, перципирају свој професионални положај и углед. Пошло се од следећих претпоставки: 1. прихватилиште је установа тоталног типа, са елементима пунитивности, и присуством отвореног антагонизма између штићеника и запослених; 2. како штићеници, тако су и запослени предмет невелике друштвене бриге. У таквом миљеу очекивано је да запослени свој професионални статус и углед сматрају ниским, и да су у високом ризику од професионалног сагоревања. Да би се ова претпоставке провериле, анализом су обухваћени сви запослени у Прихватилишту (који су на разговор пристали), а налази су потврдили да перцепција професионалног положаја и угледа у великој мери зависи од позиције запосленог. Особље средњег и нижег нивоа (медицинске сестре, неговатељице, техничко особље) које је у сталном контакту са штићеницима испољава изразиту самостигму, за разлику од оних на хијерархијски вишим положајима. Кандидаткиња прави паралелу између Гофмановог света особља и запослених у Прихватилишту,  и уочава да је перцепција професионалног статуса и угледа у најнепосреднијој вези са учесталошћу непосредног контакта са штићеницима.</w:t>
      </w:r>
    </w:p>
    <w:p w:rsidR="00330245" w:rsidRDefault="00D5511E">
      <w:pPr>
        <w:spacing w:line="360" w:lineRule="auto"/>
        <w:ind w:firstLine="720"/>
        <w:jc w:val="both"/>
        <w:rPr>
          <w:color w:val="000000"/>
          <w:szCs w:val="24"/>
        </w:rPr>
      </w:pPr>
      <w:r>
        <w:rPr>
          <w:bCs/>
          <w:color w:val="000000"/>
          <w:szCs w:val="24"/>
        </w:rPr>
        <w:t>У раду</w:t>
      </w:r>
      <w:r>
        <w:rPr>
          <w:color w:val="000000"/>
          <w:szCs w:val="24"/>
        </w:rPr>
        <w:t xml:space="preserve"> Улога политике у истраживањима маргинализованих група.  који је објављен у </w:t>
      </w:r>
      <w:r>
        <w:rPr>
          <w:i/>
          <w:color w:val="000000"/>
          <w:szCs w:val="24"/>
        </w:rPr>
        <w:t>Социолошком прегледу.</w:t>
      </w:r>
      <w:r>
        <w:rPr>
          <w:color w:val="000000"/>
          <w:szCs w:val="24"/>
        </w:rPr>
        <w:t xml:space="preserve"> (год. 53, бр. 4, (2019): 1709-1741. (М24) Милана Љубичић отвара важна питања од којих посебно истичемо једно: да ли истраживачки рад друштвених научника, а међу њима нарочито социолога, може да допринесе маргинализацији осетљивих друштвених група?  Кандидаткиња се позива на релевантну литературу из ове области, и илуструје низом примера како научна истраживања могу бити искоришћени у политичке сврхе. Разматрајући положај истраживача у </w:t>
      </w:r>
      <w:r>
        <w:rPr>
          <w:color w:val="000000"/>
          <w:szCs w:val="24"/>
        </w:rPr>
        <w:lastRenderedPageBreak/>
        <w:t xml:space="preserve">институциналним оквирима савремених друштава одговара на питање како му се десила  таква врста „неслободе“. У закључку, у саморефлексивном маниру, дат је осврт на импликације злоупотребе науке у политичке сврхе, и указано је на правила којих би истраживач у области Социологије маргинализованих група требало да се придржава приликом истраживања </w:t>
      </w:r>
    </w:p>
    <w:p w:rsidR="00330245" w:rsidRDefault="00D5511E">
      <w:pPr>
        <w:pStyle w:val="NormalWeb"/>
        <w:spacing w:before="0" w:beforeAutospacing="0" w:after="0" w:line="360" w:lineRule="auto"/>
        <w:ind w:firstLine="720"/>
        <w:jc w:val="both"/>
        <w:rPr>
          <w:color w:val="000000"/>
        </w:rPr>
      </w:pPr>
      <w:r>
        <w:rPr>
          <w:color w:val="000000"/>
        </w:rPr>
        <w:t xml:space="preserve">Значај социолошких истраживања спроведених у Србији за развој системске породичне теорије и терапије. </w:t>
      </w:r>
      <w:r>
        <w:rPr>
          <w:i/>
          <w:color w:val="000000"/>
        </w:rPr>
        <w:t>Социологија: часопис за социологију, социјалну психологију и социјалну антропологију</w:t>
      </w:r>
      <w:r>
        <w:rPr>
          <w:color w:val="000000"/>
        </w:rPr>
        <w:t xml:space="preserve">.  вол. 61, јубиларни бр. 5, (2019): 779-791. (М24) коауторкси је рад који је кандидаткиња написала заједно са Драгишић Лабаш, С. Примарни циљ рада је да се укаже на сазнајни потенцијал који социолошка истраживања могу имати у развоју системске породичне теорије и терапије у нашој земљи. Овај психотерапијски правац уважава шири друштвени контекст као оквир који утиче на породичне системе. Ипак, у раду домаћих системских теоретичара и практичара, ретко се, ако уопште консултују социолошка истраживања. За такво игнорисање емпиријских налаза социолошких студија од стране наших системичара нема оправдања, будући да резултати научних истраживања упућују на закључак о постојању чврсте повезаности између породичног финкицонисања и прилика у ширем друштвеном контексту. Надаље, указује се на потребу да системска породична теорија и терапија у домаћим оквирима, а у циљу свог даљег научног утемељења, препозна и призна социологију као дисциплину која јој у том погледу може бити од значајне помоћи. </w:t>
      </w:r>
    </w:p>
    <w:p w:rsidR="00330245" w:rsidRDefault="00D5511E">
      <w:pPr>
        <w:spacing w:line="360" w:lineRule="auto"/>
        <w:ind w:firstLine="720"/>
        <w:jc w:val="both"/>
        <w:rPr>
          <w:color w:val="000000"/>
          <w:szCs w:val="24"/>
        </w:rPr>
      </w:pPr>
      <w:r>
        <w:rPr>
          <w:color w:val="000000"/>
          <w:szCs w:val="24"/>
        </w:rPr>
        <w:t>У коауторском раду (са Станојевић Д.) Фактори ризичних облика понашања младих у Србији: анализа индивидуалних и контекстуалних чинилаца ризика. </w:t>
      </w:r>
      <w:r>
        <w:rPr>
          <w:i/>
          <w:iCs/>
          <w:color w:val="000000"/>
          <w:szCs w:val="24"/>
        </w:rPr>
        <w:t>Социолошки преглед</w:t>
      </w:r>
      <w:r>
        <w:rPr>
          <w:color w:val="000000"/>
          <w:szCs w:val="24"/>
        </w:rPr>
        <w:t xml:space="preserve">. год. 54, бр. 2, (2020): 242-271. (М24) истражује се утицај срединских фактора на ризичне облике понашања младих људи у Србији. Теоријски оквир студије чини општа теорија криминалитета Р. Егњуа. Да би се испитала хипотеза о утицају срединских фактора на ризичне облике понашања, коришћене су сложене статистичке мере, каква је мултилевел анализа, која је потврдила полазну претпоставку о мултифакторијалној условљености ризичних облика понашања.  </w:t>
      </w:r>
    </w:p>
    <w:p w:rsidR="00330245" w:rsidRDefault="00D5511E">
      <w:pPr>
        <w:spacing w:line="360" w:lineRule="auto"/>
        <w:ind w:firstLine="720"/>
        <w:jc w:val="both"/>
        <w:rPr>
          <w:color w:val="000000"/>
          <w:szCs w:val="24"/>
        </w:rPr>
      </w:pPr>
      <w:r>
        <w:rPr>
          <w:color w:val="000000"/>
          <w:szCs w:val="24"/>
        </w:rPr>
        <w:t>У научном прилогу Poverty and children's rights in Serbia today. In. Pavlović, Z. (ed.). </w:t>
      </w:r>
      <w:r>
        <w:rPr>
          <w:i/>
          <w:iCs/>
          <w:color w:val="000000"/>
          <w:szCs w:val="24"/>
        </w:rPr>
        <w:t>Yearbook. No. 2, Human rights protection: protection of the rights of the child: 30 years after the adoption of The Convention on the Rights of the Child</w:t>
      </w:r>
      <w:r>
        <w:rPr>
          <w:color w:val="000000"/>
          <w:szCs w:val="24"/>
        </w:rPr>
        <w:t xml:space="preserve">. Novi Sad: Provincial Protector </w:t>
      </w:r>
      <w:r>
        <w:rPr>
          <w:color w:val="000000"/>
          <w:szCs w:val="24"/>
        </w:rPr>
        <w:lastRenderedPageBreak/>
        <w:t xml:space="preserve">of Citizens - Ombudsman; Belgrade: Institute of Criminological and Sociological Research, (2019): 113-128. (M 33), кандидаткиња полемише са идејом да ли дечија права у подједнакој мери могу уживати сва деца, независно од микро и мезо миљеа у коме живе. Да би одговорила на истраживачко питање, приступа анализи документационе грађе - стручних извештаја о положају деце у Р. Србији. Издвојивши неколико индикатора дечијих права (сиромаштво, потхрањеност, здравствени статс на раном узрасту, образовање, дечији рад и социјалне услуге), и пратећи их у лонгитудинално-ретроспективној перспективи износи песимистичан закључак да у пракси дечија права нису доступна свој деци, као и да су у том погледу најзначајнији отежавајући чиноци сиромаштво и неразвијеност локалне средине. </w:t>
      </w:r>
    </w:p>
    <w:p w:rsidR="00330245" w:rsidRDefault="00D5511E">
      <w:pPr>
        <w:spacing w:line="360" w:lineRule="auto"/>
        <w:ind w:firstLine="720"/>
        <w:jc w:val="both"/>
        <w:rPr>
          <w:color w:val="000000"/>
          <w:szCs w:val="24"/>
        </w:rPr>
      </w:pPr>
      <w:r>
        <w:rPr>
          <w:color w:val="000000"/>
          <w:szCs w:val="24"/>
        </w:rPr>
        <w:t xml:space="preserve">How the citizens of Serbia fight drugs? An analysis of the online discourse of the civic association St. Sava from Lazarevac. In. Milićević, M., Stevanović, I. (еd.). </w:t>
      </w:r>
      <w:r>
        <w:rPr>
          <w:i/>
          <w:iCs/>
          <w:color w:val="000000"/>
          <w:szCs w:val="24"/>
        </w:rPr>
        <w:t>Thematic conference proceedings of international significance</w:t>
      </w:r>
      <w:r>
        <w:rPr>
          <w:color w:val="000000"/>
          <w:szCs w:val="24"/>
        </w:rPr>
        <w:t xml:space="preserve">. Belgrade: Institute of Criminological and Sociological Research, (2020):  311-325. (M 33) текст је у коме кандидаткиња истражује дискурс који гради и промовише удружење грађана које се бави борбом против употребе дрога. Користи квалитативну анализу садржаја постова чланова Удружења Св. Сава из Лазаревца који су објављени у периоду између 1. јануара 2017. и 31. јануара 2019. и коментара на написано. Закључује да се промовише ретрибутивни дискурс (оличен у позиву на рат против дрога) према конзументима, посебно према дилерима, а такав тренд разуме као последицу одсуства адекватног кривичног и превентивног деловања на сузбијању употребе дрога, и високог неповерења грађана према органима формалне социјалне контроле. </w:t>
      </w:r>
    </w:p>
    <w:p w:rsidR="00330245" w:rsidRDefault="00D5511E">
      <w:pPr>
        <w:pStyle w:val="Default"/>
        <w:spacing w:line="360" w:lineRule="auto"/>
        <w:ind w:firstLine="720"/>
        <w:jc w:val="center"/>
      </w:pPr>
      <w:r>
        <w:rPr>
          <w:b/>
          <w:bCs/>
        </w:rPr>
        <w:t>СТРУЧНО- ПРОФЕСИОНАЛНИ ДОПРИНОС КАНДИДАТА</w:t>
      </w:r>
    </w:p>
    <w:p w:rsidR="00330245" w:rsidRDefault="00330245">
      <w:pPr>
        <w:spacing w:line="360" w:lineRule="auto"/>
        <w:ind w:firstLine="720"/>
        <w:jc w:val="both"/>
        <w:rPr>
          <w:i/>
          <w:iCs/>
          <w:szCs w:val="24"/>
        </w:rPr>
      </w:pPr>
    </w:p>
    <w:p w:rsidR="00330245" w:rsidRDefault="00D5511E">
      <w:pPr>
        <w:spacing w:line="360" w:lineRule="auto"/>
        <w:ind w:firstLine="720"/>
        <w:jc w:val="both"/>
        <w:rPr>
          <w:i/>
          <w:szCs w:val="24"/>
        </w:rPr>
      </w:pPr>
      <w:r>
        <w:rPr>
          <w:i/>
          <w:szCs w:val="24"/>
        </w:rPr>
        <w:t xml:space="preserve">Оцена педагошког рада </w:t>
      </w:r>
    </w:p>
    <w:p w:rsidR="00330245" w:rsidRDefault="00330245">
      <w:pPr>
        <w:spacing w:line="360" w:lineRule="auto"/>
        <w:ind w:firstLine="720"/>
        <w:jc w:val="both"/>
        <w:rPr>
          <w:i/>
          <w:iCs/>
          <w:szCs w:val="24"/>
        </w:rPr>
      </w:pPr>
    </w:p>
    <w:p w:rsidR="00330245" w:rsidRDefault="00D5511E">
      <w:pPr>
        <w:spacing w:line="360" w:lineRule="auto"/>
        <w:ind w:firstLine="720"/>
        <w:jc w:val="both"/>
        <w:rPr>
          <w:szCs w:val="24"/>
          <w:lang w:val="sr-Cyrl-CS"/>
        </w:rPr>
      </w:pPr>
      <w:r>
        <w:rPr>
          <w:szCs w:val="24"/>
          <w:lang w:val="sr-Cyrl-CS"/>
        </w:rPr>
        <w:t xml:space="preserve">Кандидаткиња је ангажована на предметима: Социологија менталних поремећаја, Социологија друштвених девијација – криминалитет на основним, те Социологија маргинализованих група, Увод у системску породичну теорију и терапију, Психијатријска социологија и Социологија менталних поремећаја на мастер студијама. Предмете које изводи на основном и мастер нивоу осим студената социологије, слушају и студенти </w:t>
      </w:r>
      <w:r>
        <w:rPr>
          <w:szCs w:val="24"/>
          <w:lang w:val="sr-Cyrl-CS"/>
        </w:rPr>
        <w:lastRenderedPageBreak/>
        <w:t xml:space="preserve">другијх студијских група Филозофског факултета (педагози, андрагози и психолози). По позиву учествује у реализацији наставе на Кривично-правном модулу на Правном факултету Универзитета у Београду на предметима Криминологија и Пенологија. Држала је предавања и из предмета Породица и породични односи на Факултету за специјалну едукацију и рехабилитацију Универзитета у Београду. </w:t>
      </w:r>
    </w:p>
    <w:p w:rsidR="00330245" w:rsidRDefault="00D5511E">
      <w:pPr>
        <w:spacing w:line="360" w:lineRule="auto"/>
        <w:ind w:firstLine="720"/>
        <w:jc w:val="both"/>
        <w:rPr>
          <w:szCs w:val="24"/>
        </w:rPr>
      </w:pPr>
      <w:r>
        <w:rPr>
          <w:szCs w:val="24"/>
        </w:rPr>
        <w:t xml:space="preserve">Уз традиционалне методе извођења наставе (предавања </w:t>
      </w:r>
      <w:r>
        <w:rPr>
          <w:i/>
          <w:iCs/>
          <w:szCs w:val="24"/>
        </w:rPr>
        <w:t>ex catherdа</w:t>
      </w:r>
      <w:r>
        <w:rPr>
          <w:szCs w:val="24"/>
        </w:rPr>
        <w:t>), у раду са студентима подстиче интерактивност кроз рад у малим групама, охрабрује критичко размишљање студената</w:t>
      </w:r>
      <w:r>
        <w:rPr>
          <w:szCs w:val="24"/>
          <w:lang w:val="sr-Cyrl-CS"/>
        </w:rPr>
        <w:t>, инсистира на активном учешћу студената у процесу стицања знања и подстиче самосталност кроз семинарске радионице, осмишљавање истраживачких пројеката (које студенти израђују уз консултацију са проф. Љубичић), организовање дискусионих група. Кроз практичну наставу која се одвија на терену, а на нивоу основних и мастер студија, на предметима Социологија менталних поремећаја, Социологија друштвених девијација, Социологија маргинализованих група и Увод у системску породичну теорију и терапију организује посете различитим институцијама (стационару Клинике за психијатријске болести „Др Лаза Лазаревић“ у Падинској Скели, Окружном затвору у Београду, Специјалној затворској болници у Београду, Дому за васпитање деце и омладине у Београду, Прихватилишту за одрасла и стара лица у Београду), како би студенти могли да  интегришу теоријска сазнања са праксом кроз опсервацију рада са осетљивим групама.</w:t>
      </w:r>
      <w:r>
        <w:rPr>
          <w:szCs w:val="24"/>
        </w:rPr>
        <w:t xml:space="preserve"> </w:t>
      </w:r>
    </w:p>
    <w:p w:rsidR="00330245" w:rsidRDefault="00D5511E">
      <w:pPr>
        <w:spacing w:line="360" w:lineRule="auto"/>
        <w:ind w:firstLine="720"/>
        <w:jc w:val="both"/>
        <w:rPr>
          <w:szCs w:val="24"/>
        </w:rPr>
      </w:pPr>
      <w:r>
        <w:rPr>
          <w:szCs w:val="24"/>
        </w:rPr>
        <w:t xml:space="preserve">Резултат таквог ангажмана кандидаткиње је видљив у резултатима које остварују студенти кроз објављене радове уз научним часописима (Култура, Crimen), излагања на студентским конференцијама у региону и награде освојене на такмичењима (из Социологијe друштвених девијација). </w:t>
      </w:r>
    </w:p>
    <w:p w:rsidR="00330245" w:rsidRDefault="00D5511E">
      <w:pPr>
        <w:spacing w:line="360" w:lineRule="auto"/>
        <w:ind w:firstLine="720"/>
        <w:jc w:val="both"/>
        <w:rPr>
          <w:szCs w:val="24"/>
        </w:rPr>
      </w:pPr>
      <w:r>
        <w:rPr>
          <w:szCs w:val="24"/>
          <w:lang w:val="sr-Cyrl-CS"/>
        </w:rPr>
        <w:t>Квалитет наставе коју изводи на основним и мастер студијама је високо оцењен од стране студената у поступку вредновања наставе оценама од 3.9</w:t>
      </w:r>
      <w:r>
        <w:rPr>
          <w:szCs w:val="24"/>
        </w:rPr>
        <w:t>8</w:t>
      </w:r>
      <w:r>
        <w:rPr>
          <w:szCs w:val="24"/>
          <w:lang w:val="sr-Cyrl-CS"/>
        </w:rPr>
        <w:t xml:space="preserve"> до 4.91. </w:t>
      </w:r>
    </w:p>
    <w:p w:rsidR="00330245" w:rsidRDefault="00D5511E">
      <w:pPr>
        <w:spacing w:line="360" w:lineRule="auto"/>
        <w:ind w:firstLine="720"/>
        <w:jc w:val="both"/>
        <w:rPr>
          <w:szCs w:val="24"/>
        </w:rPr>
      </w:pPr>
      <w:r>
        <w:rPr>
          <w:szCs w:val="24"/>
          <w:lang w:val="sr-Cyrl-CS"/>
        </w:rPr>
        <w:t xml:space="preserve">Осим тога, кандидаткиња је била менторка за више завршних и дипломских радова на основним (22 рада) и мастер студијама (осам). </w:t>
      </w:r>
      <w:r>
        <w:rPr>
          <w:szCs w:val="24"/>
        </w:rPr>
        <w:t>Члан је комисија за одбрану дипломских и завршних (23), мастер (два), докторских радова (три), те комисија за избор у звање наставника (2).</w:t>
      </w:r>
    </w:p>
    <w:p w:rsidR="00330245" w:rsidRDefault="00330245">
      <w:pPr>
        <w:spacing w:line="360" w:lineRule="auto"/>
        <w:ind w:firstLine="720"/>
        <w:jc w:val="both"/>
        <w:rPr>
          <w:szCs w:val="24"/>
          <w:lang w:val="sr-Cyrl-CS"/>
        </w:rPr>
      </w:pPr>
    </w:p>
    <w:p w:rsidR="00330245" w:rsidRDefault="00D5511E">
      <w:pPr>
        <w:spacing w:line="360" w:lineRule="auto"/>
        <w:ind w:firstLine="720"/>
        <w:jc w:val="both"/>
        <w:rPr>
          <w:i/>
          <w:iCs/>
          <w:szCs w:val="24"/>
        </w:rPr>
      </w:pPr>
      <w:r>
        <w:rPr>
          <w:i/>
          <w:iCs/>
          <w:szCs w:val="24"/>
        </w:rPr>
        <w:t>Ангажовање у развоју наставе и других делатности одељења и факултета</w:t>
      </w:r>
    </w:p>
    <w:p w:rsidR="00330245" w:rsidRDefault="00330245">
      <w:pPr>
        <w:spacing w:line="360" w:lineRule="auto"/>
        <w:ind w:firstLine="720"/>
        <w:jc w:val="both"/>
        <w:rPr>
          <w:iCs/>
          <w:szCs w:val="24"/>
        </w:rPr>
      </w:pPr>
    </w:p>
    <w:p w:rsidR="00330245" w:rsidRDefault="00D5511E">
      <w:pPr>
        <w:spacing w:line="360" w:lineRule="auto"/>
        <w:ind w:firstLine="720"/>
        <w:jc w:val="both"/>
        <w:rPr>
          <w:szCs w:val="24"/>
          <w:lang w:val="sr-Cyrl-CS"/>
        </w:rPr>
      </w:pPr>
      <w:r>
        <w:rPr>
          <w:szCs w:val="24"/>
          <w:lang w:val="sr-Cyrl-CS"/>
        </w:rPr>
        <w:t xml:space="preserve">Пратећи развој Социјалној патологији граничних научних дисциплина увела је предмете Социологија маргинализованих група и Увод у системску породичну теорију и терапију на мастер студијама социологије (у сарадњи са проф. др Слађаном Драгишић Лабаш). Уочавајући потребу да се социологија приближи пракси, на овим предметима је организовала практичну наставу која се изводи у релевантним установама. О високом квалитету наставе из ових предмета сведочи интересовање студената који бирају ове изборне предмете за слушање и полагање, као и високе оцене којима оцењују рад кандидаткиње (од 4.47 до 5). Осмислила је силабус и предложила да се на основне студије социологије уведе предмет Социологија затварања (сада у поступку акредитације).  </w:t>
      </w:r>
    </w:p>
    <w:p w:rsidR="00330245" w:rsidRDefault="00D5511E">
      <w:pPr>
        <w:pStyle w:val="NormalWeb"/>
        <w:spacing w:before="0" w:beforeAutospacing="0" w:after="0" w:line="360" w:lineRule="auto"/>
        <w:ind w:firstLine="720"/>
        <w:jc w:val="both"/>
      </w:pPr>
      <w:r>
        <w:rPr>
          <w:iCs/>
        </w:rPr>
        <w:t xml:space="preserve">Кандидаткиња је била члан Комсије за </w:t>
      </w:r>
      <w:r>
        <w:t>обезбеђивање квалитета и самовредновање (2012-2015), члан је Комисије за докторске студије (од 2015 - ) и Комисије за мастер студије при одељењу за Социологију (од 2015 -).</w:t>
      </w:r>
    </w:p>
    <w:p w:rsidR="00330245" w:rsidRDefault="00330245">
      <w:pPr>
        <w:spacing w:line="360" w:lineRule="auto"/>
        <w:ind w:firstLine="720"/>
        <w:jc w:val="both"/>
        <w:rPr>
          <w:iCs/>
          <w:szCs w:val="24"/>
        </w:rPr>
      </w:pPr>
    </w:p>
    <w:p w:rsidR="00330245" w:rsidRDefault="00D5511E">
      <w:pPr>
        <w:spacing w:line="360" w:lineRule="auto"/>
        <w:ind w:firstLine="720"/>
        <w:jc w:val="both"/>
        <w:rPr>
          <w:i/>
          <w:szCs w:val="24"/>
        </w:rPr>
      </w:pPr>
      <w:r>
        <w:rPr>
          <w:i/>
          <w:szCs w:val="24"/>
        </w:rPr>
        <w:t>Оцена рада у стручним организацијама и другим делатностима од значаја за развој научне области</w:t>
      </w:r>
    </w:p>
    <w:p w:rsidR="00330245" w:rsidRDefault="00330245">
      <w:pPr>
        <w:spacing w:line="360" w:lineRule="auto"/>
        <w:jc w:val="both"/>
        <w:rPr>
          <w:i/>
          <w:iCs/>
          <w:szCs w:val="24"/>
        </w:rPr>
      </w:pPr>
    </w:p>
    <w:p w:rsidR="00330245" w:rsidRDefault="00D5511E">
      <w:pPr>
        <w:spacing w:line="360" w:lineRule="auto"/>
        <w:ind w:firstLine="720"/>
        <w:jc w:val="both"/>
        <w:rPr>
          <w:szCs w:val="24"/>
        </w:rPr>
      </w:pPr>
      <w:r>
        <w:rPr>
          <w:szCs w:val="24"/>
        </w:rPr>
        <w:t>Кандидаткиња је учествовала као сарадник и руководилац у реализацији многобројних домаћих и међународних научних и стручних истраживачких пројеката. То су:</w:t>
      </w:r>
    </w:p>
    <w:p w:rsidR="00330245" w:rsidRDefault="00D5511E">
      <w:pPr>
        <w:pStyle w:val="ListParagraph"/>
        <w:numPr>
          <w:ilvl w:val="0"/>
          <w:numId w:val="1"/>
        </w:numPr>
        <w:spacing w:line="360" w:lineRule="auto"/>
        <w:jc w:val="both"/>
        <w:rPr>
          <w:szCs w:val="24"/>
        </w:rPr>
      </w:pPr>
      <w:r>
        <w:rPr>
          <w:rStyle w:val="bio-god"/>
          <w:bCs/>
          <w:szCs w:val="24"/>
        </w:rPr>
        <w:t>2010</w:t>
      </w:r>
      <w:r>
        <w:rPr>
          <w:szCs w:val="24"/>
        </w:rPr>
        <w:t> – 2006.  „Друштвени актери и друштвене промене у Србији 1990-2010“,</w:t>
      </w:r>
      <w:r>
        <w:rPr>
          <w:szCs w:val="24"/>
        </w:rPr>
        <w:br/>
        <w:t>Институт за социолошка истраживања Филозофског факултета Универзитета у Београду (сарадник);</w:t>
      </w:r>
    </w:p>
    <w:p w:rsidR="00330245" w:rsidRDefault="00D5511E">
      <w:pPr>
        <w:pStyle w:val="ListParagraph"/>
        <w:numPr>
          <w:ilvl w:val="0"/>
          <w:numId w:val="1"/>
        </w:numPr>
        <w:spacing w:line="360" w:lineRule="auto"/>
        <w:jc w:val="both"/>
        <w:rPr>
          <w:szCs w:val="24"/>
        </w:rPr>
      </w:pPr>
      <w:r>
        <w:rPr>
          <w:rStyle w:val="bio-god"/>
          <w:bCs/>
          <w:szCs w:val="24"/>
        </w:rPr>
        <w:t>2010</w:t>
      </w:r>
      <w:r>
        <w:rPr>
          <w:szCs w:val="24"/>
        </w:rPr>
        <w:t> -  </w:t>
      </w:r>
      <w:r>
        <w:rPr>
          <w:rStyle w:val="bio-god"/>
          <w:bCs/>
          <w:szCs w:val="24"/>
        </w:rPr>
        <w:t>2012</w:t>
      </w:r>
      <w:r>
        <w:rPr>
          <w:szCs w:val="24"/>
        </w:rPr>
        <w:t>. „Млади као актери друштвених промена“, Regional Research Promotion Programme University of Fribourg (сарадник);</w:t>
      </w:r>
    </w:p>
    <w:p w:rsidR="00330245" w:rsidRDefault="00D5511E">
      <w:pPr>
        <w:pStyle w:val="ListParagraph"/>
        <w:numPr>
          <w:ilvl w:val="0"/>
          <w:numId w:val="1"/>
        </w:numPr>
        <w:spacing w:line="360" w:lineRule="auto"/>
        <w:jc w:val="both"/>
        <w:rPr>
          <w:szCs w:val="24"/>
        </w:rPr>
      </w:pPr>
      <w:r>
        <w:rPr>
          <w:szCs w:val="24"/>
        </w:rPr>
        <w:t>2010 -  2020. „Изазови нове друштвене интеграције у Србији: концепти и актери“, Институт за социолошка истраживања (сарадник);</w:t>
      </w:r>
    </w:p>
    <w:p w:rsidR="00330245" w:rsidRDefault="00D5511E">
      <w:pPr>
        <w:pStyle w:val="ListParagraph"/>
        <w:numPr>
          <w:ilvl w:val="0"/>
          <w:numId w:val="1"/>
        </w:numPr>
        <w:spacing w:line="360" w:lineRule="auto"/>
        <w:jc w:val="both"/>
        <w:rPr>
          <w:szCs w:val="24"/>
        </w:rPr>
      </w:pPr>
      <w:r>
        <w:rPr>
          <w:szCs w:val="24"/>
        </w:rPr>
        <w:t xml:space="preserve">април 2018 – јун 2018. „Истраживање тешкоћа породица услед којих долази до одлука органа старатељства о издвајању деце из породице и анализа стручних поступака центара за социјални рад у том процесу“, Министарство за рад, запошљавање, борачка и социјална питања (руководилац); </w:t>
      </w:r>
    </w:p>
    <w:p w:rsidR="00330245" w:rsidRDefault="00D5511E">
      <w:pPr>
        <w:pStyle w:val="ListParagraph"/>
        <w:numPr>
          <w:ilvl w:val="0"/>
          <w:numId w:val="1"/>
        </w:numPr>
        <w:spacing w:line="360" w:lineRule="auto"/>
        <w:jc w:val="both"/>
        <w:rPr>
          <w:szCs w:val="24"/>
        </w:rPr>
      </w:pPr>
      <w:r>
        <w:rPr>
          <w:szCs w:val="24"/>
        </w:rPr>
        <w:lastRenderedPageBreak/>
        <w:t>октобар 2020 – октобар 2021. „Побољшање одговора општина на насиље у породици над старијим особама кроз Позитивно одступање / Приступ промене у понашању“,</w:t>
      </w:r>
      <w:r>
        <w:rPr>
          <w:bCs/>
          <w:szCs w:val="24"/>
          <w:shd w:val="clear" w:color="auto" w:fill="FCFCFC"/>
        </w:rPr>
        <w:t xml:space="preserve"> </w:t>
      </w:r>
      <w:r>
        <w:rPr>
          <w:rStyle w:val="Strong"/>
          <w:b w:val="0"/>
          <w:szCs w:val="24"/>
          <w:shd w:val="clear" w:color="auto" w:fill="FCFCFC"/>
        </w:rPr>
        <w:t>Deutsche Gesellschaft für Internationale Zusammenarbeit (GIZ)</w:t>
      </w:r>
      <w:r>
        <w:rPr>
          <w:szCs w:val="24"/>
        </w:rPr>
        <w:t xml:space="preserve"> (сарадник);</w:t>
      </w:r>
    </w:p>
    <w:p w:rsidR="00330245" w:rsidRDefault="00D5511E">
      <w:pPr>
        <w:pStyle w:val="ListParagraph"/>
        <w:numPr>
          <w:ilvl w:val="0"/>
          <w:numId w:val="1"/>
        </w:numPr>
        <w:spacing w:line="360" w:lineRule="auto"/>
        <w:jc w:val="both"/>
        <w:rPr>
          <w:szCs w:val="24"/>
        </w:rPr>
      </w:pPr>
      <w:r>
        <w:rPr>
          <w:szCs w:val="24"/>
        </w:rPr>
        <w:t xml:space="preserve">2021 - 2021. Човек и друштво у време кризе, Филозофски факултет Универзитета у Београду. </w:t>
      </w:r>
    </w:p>
    <w:p w:rsidR="00330245" w:rsidRDefault="00330245">
      <w:pPr>
        <w:spacing w:line="360" w:lineRule="auto"/>
        <w:ind w:firstLine="720"/>
        <w:jc w:val="both"/>
        <w:rPr>
          <w:szCs w:val="24"/>
        </w:rPr>
      </w:pPr>
    </w:p>
    <w:p w:rsidR="00330245" w:rsidRDefault="00D5511E">
      <w:pPr>
        <w:pStyle w:val="NormalWeb"/>
        <w:spacing w:before="0" w:beforeAutospacing="0" w:after="0" w:line="360" w:lineRule="auto"/>
        <w:ind w:firstLine="720"/>
        <w:jc w:val="both"/>
      </w:pPr>
      <w:r>
        <w:t xml:space="preserve">Кандидаткиња је чланица редакције двају часописа:  </w:t>
      </w:r>
      <w:r>
        <w:rPr>
          <w:i/>
        </w:rPr>
        <w:t>Социологије,</w:t>
      </w:r>
      <w:r>
        <w:t xml:space="preserve"> часописа Социолошког научног друштва Србије, и</w:t>
      </w:r>
      <w:r>
        <w:rPr>
          <w:i/>
        </w:rPr>
        <w:t xml:space="preserve"> Зборника Института за социолошка и криминолошка истраживања. </w:t>
      </w:r>
      <w:r>
        <w:t xml:space="preserve">До сада је рецензирала велик број научних радова у домаћим и међународним научним часописима, те две научне монографије. Након избора у звање ванредног професора уредила је тематске бројеве часописа Култура (Култура и девијантност), Социологија (број посвећен установама за затварање друштвено неприлагођених) и Соцолошки преглед (Маргинализација и савремени свет). </w:t>
      </w:r>
    </w:p>
    <w:p w:rsidR="00330245" w:rsidRDefault="00D5511E">
      <w:pPr>
        <w:pStyle w:val="NormalWeb"/>
        <w:spacing w:before="0" w:beforeAutospacing="0" w:after="0" w:line="360" w:lineRule="auto"/>
        <w:ind w:firstLine="720"/>
        <w:jc w:val="both"/>
      </w:pPr>
      <w:r>
        <w:t xml:space="preserve">Кандидаткиња је члан управе Секције за криминoлогију Српског удружења за кривично-правну теорију и праксу (у управи Секције од 2007), члан Савеза друштва психотерапеута Србије (чланство од 2014), </w:t>
      </w:r>
      <w:r>
        <w:rPr>
          <w:rStyle w:val="bio-god"/>
          <w:bCs/>
        </w:rPr>
        <w:t xml:space="preserve"> European Association for Psychotherapy (чланство од 2015) и Социолошког научног друштва Србије (чланство од 2019). </w:t>
      </w:r>
      <w:r>
        <w:t xml:space="preserve">Осим тога, узима учешће у наставним активностима ван студијских програма. Од октобра 2019. учествује у реализацији акредитованог програма континуиране едукације (Национални курс прве - А-1-2294/19 категорије) под називом „Различите технике смањивања ефеката стреса код деце и одраслих“. Узела је учешће и у популаризацији Социологије држећи предавања у средњим школама „Упознајмо социологију кроз дебату“ (2013), а у два наврата је била и члан жирија Регоионалног такмичења стедњих школа из социологије (2016 и 2019). </w:t>
      </w:r>
    </w:p>
    <w:p w:rsidR="00330245" w:rsidRDefault="00330245">
      <w:pPr>
        <w:spacing w:line="360" w:lineRule="auto"/>
        <w:jc w:val="both"/>
        <w:rPr>
          <w:b/>
          <w:i/>
          <w:szCs w:val="24"/>
        </w:rPr>
      </w:pPr>
    </w:p>
    <w:p w:rsidR="00330245" w:rsidRDefault="00330245">
      <w:pPr>
        <w:spacing w:line="360" w:lineRule="auto"/>
        <w:jc w:val="both"/>
        <w:rPr>
          <w:b/>
          <w:i/>
          <w:szCs w:val="24"/>
        </w:rPr>
      </w:pPr>
    </w:p>
    <w:p w:rsidR="00330245" w:rsidRDefault="00330245">
      <w:pPr>
        <w:spacing w:line="360" w:lineRule="auto"/>
        <w:jc w:val="both"/>
        <w:rPr>
          <w:b/>
          <w:i/>
          <w:szCs w:val="24"/>
        </w:rPr>
      </w:pPr>
    </w:p>
    <w:p w:rsidR="00330245" w:rsidRDefault="00330245">
      <w:pPr>
        <w:spacing w:line="360" w:lineRule="auto"/>
        <w:jc w:val="both"/>
        <w:rPr>
          <w:b/>
          <w:i/>
          <w:szCs w:val="24"/>
        </w:rPr>
      </w:pPr>
    </w:p>
    <w:p w:rsidR="00330245" w:rsidRDefault="00330245">
      <w:pPr>
        <w:spacing w:line="360" w:lineRule="auto"/>
        <w:jc w:val="both"/>
        <w:rPr>
          <w:b/>
          <w:i/>
          <w:szCs w:val="24"/>
        </w:rPr>
      </w:pPr>
    </w:p>
    <w:p w:rsidR="00330245" w:rsidRDefault="00330245">
      <w:pPr>
        <w:spacing w:line="360" w:lineRule="auto"/>
        <w:jc w:val="both"/>
        <w:rPr>
          <w:b/>
          <w:i/>
          <w:szCs w:val="24"/>
        </w:rPr>
      </w:pPr>
    </w:p>
    <w:p w:rsidR="00330245" w:rsidRDefault="00330245">
      <w:pPr>
        <w:spacing w:line="360" w:lineRule="auto"/>
        <w:jc w:val="both"/>
        <w:rPr>
          <w:b/>
          <w:i/>
          <w:szCs w:val="24"/>
        </w:rPr>
      </w:pPr>
    </w:p>
    <w:p w:rsidR="00330245" w:rsidRDefault="00D5511E">
      <w:pPr>
        <w:tabs>
          <w:tab w:val="center" w:pos="4680"/>
        </w:tabs>
        <w:spacing w:line="360" w:lineRule="auto"/>
        <w:ind w:firstLine="720"/>
        <w:jc w:val="center"/>
        <w:rPr>
          <w:b/>
          <w:bCs/>
          <w:szCs w:val="24"/>
        </w:rPr>
      </w:pPr>
      <w:r>
        <w:rPr>
          <w:b/>
          <w:bCs/>
          <w:szCs w:val="24"/>
        </w:rPr>
        <w:t>Закључак и предлог Комисије</w:t>
      </w:r>
    </w:p>
    <w:p w:rsidR="00330245" w:rsidRDefault="00330245">
      <w:pPr>
        <w:tabs>
          <w:tab w:val="center" w:pos="4680"/>
        </w:tabs>
        <w:spacing w:line="360" w:lineRule="auto"/>
        <w:ind w:firstLine="720"/>
        <w:jc w:val="center"/>
        <w:rPr>
          <w:b/>
          <w:bCs/>
          <w:szCs w:val="24"/>
        </w:rPr>
      </w:pPr>
    </w:p>
    <w:p w:rsidR="00330245" w:rsidRDefault="00330245">
      <w:pPr>
        <w:tabs>
          <w:tab w:val="center" w:pos="4680"/>
        </w:tabs>
        <w:spacing w:line="360" w:lineRule="auto"/>
        <w:ind w:firstLine="720"/>
        <w:jc w:val="both"/>
        <w:rPr>
          <w:b/>
          <w:bCs/>
          <w:szCs w:val="24"/>
        </w:rPr>
      </w:pPr>
    </w:p>
    <w:p w:rsidR="00330245" w:rsidRDefault="00D5511E">
      <w:pPr>
        <w:tabs>
          <w:tab w:val="center" w:pos="4680"/>
        </w:tabs>
        <w:spacing w:line="360" w:lineRule="auto"/>
        <w:ind w:firstLine="720"/>
        <w:jc w:val="both"/>
        <w:rPr>
          <w:szCs w:val="24"/>
        </w:rPr>
      </w:pPr>
      <w:r>
        <w:rPr>
          <w:bCs/>
          <w:szCs w:val="24"/>
        </w:rPr>
        <w:tab/>
        <w:t xml:space="preserve">           На основу укупне документације предате на конкурс за избор у звање редовног професора за ужу научну област </w:t>
      </w:r>
      <w:r>
        <w:rPr>
          <w:bCs/>
          <w:iCs/>
          <w:szCs w:val="24"/>
        </w:rPr>
        <w:t>Социологија</w:t>
      </w:r>
      <w:r>
        <w:rPr>
          <w:bCs/>
          <w:szCs w:val="24"/>
        </w:rPr>
        <w:t xml:space="preserve">, комисија је закључила да др Милана Љубичић испуњава све законом предвиђене квалитативне и квантитативне услове за избор у ово звање. </w:t>
      </w:r>
      <w:r>
        <w:rPr>
          <w:szCs w:val="24"/>
        </w:rPr>
        <w:t xml:space="preserve">На основу свега изложеног у овом извештају, комисија је закључила да се ради о кандидаткињи која је у свом досадашњем раду показала значајне научно-истраживачке и педагошке квалитете и стога са задовољством предлаже Изборном већу Филозофског факултета да др Милану Љубичић изабере у звање редовног професора </w:t>
      </w:r>
      <w:r>
        <w:rPr>
          <w:szCs w:val="24"/>
          <w:lang w:val="ru-RU"/>
        </w:rPr>
        <w:t>за ужу научну област</w:t>
      </w:r>
      <w:r>
        <w:rPr>
          <w:szCs w:val="24"/>
        </w:rPr>
        <w:t xml:space="preserve"> </w:t>
      </w:r>
      <w:r>
        <w:rPr>
          <w:b/>
          <w:szCs w:val="24"/>
        </w:rPr>
        <w:t xml:space="preserve">Социологија, </w:t>
      </w:r>
      <w:r>
        <w:rPr>
          <w:szCs w:val="24"/>
        </w:rPr>
        <w:t xml:space="preserve">са пуним радним временом, на неодређено време. </w:t>
      </w:r>
    </w:p>
    <w:p w:rsidR="00330245" w:rsidRDefault="00D5511E">
      <w:pPr>
        <w:tabs>
          <w:tab w:val="center" w:pos="4680"/>
        </w:tabs>
        <w:spacing w:line="360" w:lineRule="auto"/>
        <w:ind w:firstLine="720"/>
        <w:jc w:val="both"/>
        <w:rPr>
          <w:szCs w:val="24"/>
        </w:rPr>
      </w:pPr>
      <w:r>
        <w:rPr>
          <w:szCs w:val="24"/>
        </w:rPr>
        <w:t xml:space="preserve"> </w:t>
      </w:r>
    </w:p>
    <w:p w:rsidR="00330245" w:rsidRDefault="00330245">
      <w:pPr>
        <w:tabs>
          <w:tab w:val="center" w:pos="4680"/>
        </w:tabs>
        <w:spacing w:line="360" w:lineRule="auto"/>
        <w:ind w:firstLine="720"/>
        <w:jc w:val="both"/>
        <w:rPr>
          <w:szCs w:val="24"/>
        </w:rPr>
      </w:pPr>
    </w:p>
    <w:p w:rsidR="00330245" w:rsidRDefault="00D5511E">
      <w:pPr>
        <w:tabs>
          <w:tab w:val="center" w:pos="4680"/>
        </w:tabs>
        <w:spacing w:line="360" w:lineRule="auto"/>
        <w:ind w:firstLine="720"/>
        <w:jc w:val="both"/>
        <w:rPr>
          <w:szCs w:val="24"/>
        </w:rPr>
      </w:pPr>
      <w:r>
        <w:rPr>
          <w:szCs w:val="24"/>
        </w:rPr>
        <w:t>Београд, 7.07.2021.</w:t>
      </w:r>
      <w:r>
        <w:rPr>
          <w:szCs w:val="24"/>
        </w:rPr>
        <w:tab/>
      </w:r>
      <w:r>
        <w:rPr>
          <w:szCs w:val="24"/>
        </w:rPr>
        <w:tab/>
      </w:r>
      <w:r>
        <w:rPr>
          <w:szCs w:val="24"/>
        </w:rPr>
        <w:tab/>
        <w:t>Чланови комисије:</w:t>
      </w:r>
    </w:p>
    <w:p w:rsidR="00330245" w:rsidRDefault="00330245">
      <w:pPr>
        <w:tabs>
          <w:tab w:val="center" w:pos="4680"/>
        </w:tabs>
        <w:spacing w:line="360" w:lineRule="auto"/>
        <w:ind w:firstLine="720"/>
        <w:jc w:val="both"/>
        <w:rPr>
          <w:szCs w:val="24"/>
        </w:rPr>
      </w:pPr>
    </w:p>
    <w:p w:rsidR="00330245" w:rsidRDefault="00D5511E">
      <w:pPr>
        <w:tabs>
          <w:tab w:val="center" w:pos="4680"/>
        </w:tabs>
        <w:spacing w:line="360" w:lineRule="auto"/>
        <w:ind w:firstLine="720"/>
        <w:jc w:val="both"/>
        <w:rPr>
          <w:szCs w:val="24"/>
        </w:rPr>
      </w:pPr>
      <w:r>
        <w:rPr>
          <w:szCs w:val="24"/>
        </w:rPr>
        <w:tab/>
      </w:r>
      <w:r>
        <w:rPr>
          <w:szCs w:val="24"/>
        </w:rPr>
        <w:tab/>
        <w:t>_____________________________</w:t>
      </w:r>
    </w:p>
    <w:p w:rsidR="00330245" w:rsidRDefault="00D5511E">
      <w:pPr>
        <w:tabs>
          <w:tab w:val="center" w:pos="4680"/>
        </w:tabs>
        <w:spacing w:line="360" w:lineRule="auto"/>
        <w:ind w:left="4320" w:firstLine="720"/>
        <w:jc w:val="both"/>
        <w:rPr>
          <w:szCs w:val="24"/>
        </w:rPr>
      </w:pPr>
      <w:r>
        <w:rPr>
          <w:szCs w:val="24"/>
        </w:rPr>
        <w:tab/>
        <w:t>др Слађана Драгишић Лабаш, редовни професор Филозофског факултета Универзитета у Београду</w:t>
      </w:r>
    </w:p>
    <w:p w:rsidR="00330245" w:rsidRDefault="00330245">
      <w:pPr>
        <w:tabs>
          <w:tab w:val="center" w:pos="4680"/>
        </w:tabs>
        <w:spacing w:line="360" w:lineRule="auto"/>
        <w:ind w:firstLine="720"/>
        <w:jc w:val="both"/>
        <w:rPr>
          <w:szCs w:val="24"/>
        </w:rPr>
      </w:pPr>
    </w:p>
    <w:p w:rsidR="00330245" w:rsidRDefault="00D5511E">
      <w:pPr>
        <w:tabs>
          <w:tab w:val="center" w:pos="4680"/>
        </w:tabs>
        <w:spacing w:line="360" w:lineRule="auto"/>
        <w:ind w:firstLine="720"/>
        <w:jc w:val="both"/>
        <w:rPr>
          <w:szCs w:val="24"/>
        </w:rPr>
      </w:pPr>
      <w:r>
        <w:rPr>
          <w:szCs w:val="24"/>
        </w:rPr>
        <w:tab/>
      </w:r>
      <w:r>
        <w:rPr>
          <w:szCs w:val="24"/>
        </w:rPr>
        <w:tab/>
        <w:t>________________________________</w:t>
      </w:r>
    </w:p>
    <w:p w:rsidR="00330245" w:rsidRDefault="00D5511E">
      <w:pPr>
        <w:spacing w:line="360" w:lineRule="auto"/>
        <w:ind w:left="4320" w:firstLine="720"/>
        <w:jc w:val="both"/>
        <w:rPr>
          <w:szCs w:val="24"/>
        </w:rPr>
      </w:pPr>
      <w:r>
        <w:rPr>
          <w:szCs w:val="24"/>
        </w:rPr>
        <w:t>Др Смиљка Томановић, редовни професор Филозофског факултета Универзитета у Београду</w:t>
      </w:r>
      <w:r>
        <w:rPr>
          <w:szCs w:val="24"/>
        </w:rPr>
        <w:tab/>
        <w:t xml:space="preserve">                                                                  </w:t>
      </w:r>
      <w:r>
        <w:rPr>
          <w:szCs w:val="24"/>
        </w:rPr>
        <w:tab/>
      </w:r>
      <w:r>
        <w:rPr>
          <w:szCs w:val="24"/>
        </w:rPr>
        <w:tab/>
        <w:t>_______________________________</w:t>
      </w:r>
    </w:p>
    <w:p w:rsidR="00330245" w:rsidRDefault="00D5511E">
      <w:pPr>
        <w:tabs>
          <w:tab w:val="center" w:pos="4320"/>
        </w:tabs>
        <w:spacing w:line="360" w:lineRule="auto"/>
        <w:ind w:firstLine="720"/>
        <w:jc w:val="both"/>
        <w:rPr>
          <w:szCs w:val="24"/>
        </w:rPr>
      </w:pPr>
      <w:r>
        <w:rPr>
          <w:szCs w:val="24"/>
        </w:rPr>
        <w:tab/>
        <w:t xml:space="preserve">                                                              др Душан Маринковић, редовни професор</w:t>
      </w:r>
    </w:p>
    <w:p w:rsidR="00330245" w:rsidRDefault="00D5511E">
      <w:pPr>
        <w:spacing w:line="360" w:lineRule="auto"/>
        <w:ind w:firstLine="720"/>
        <w:jc w:val="both"/>
        <w:rPr>
          <w:szCs w:val="24"/>
        </w:rPr>
      </w:pPr>
      <w:r>
        <w:rPr>
          <w:szCs w:val="24"/>
        </w:rPr>
        <w:t xml:space="preserve">                                            Филозофског факултета Универзитета у Новом Саду                                                                    </w:t>
      </w:r>
    </w:p>
    <w:p w:rsidR="00330245" w:rsidRDefault="00330245">
      <w:pPr>
        <w:tabs>
          <w:tab w:val="center" w:pos="4680"/>
        </w:tabs>
        <w:spacing w:line="360" w:lineRule="auto"/>
        <w:ind w:firstLine="720"/>
        <w:jc w:val="both"/>
        <w:rPr>
          <w:szCs w:val="24"/>
        </w:rPr>
      </w:pPr>
    </w:p>
    <w:p w:rsidR="00330245" w:rsidRDefault="00330245">
      <w:pPr>
        <w:tabs>
          <w:tab w:val="center" w:pos="4680"/>
        </w:tabs>
        <w:spacing w:line="360" w:lineRule="auto"/>
        <w:ind w:firstLine="720"/>
        <w:jc w:val="both"/>
        <w:rPr>
          <w:szCs w:val="24"/>
        </w:rPr>
      </w:pPr>
    </w:p>
    <w:sectPr w:rsidR="00330245" w:rsidSect="003302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Univers">
    <w:altName w:val="Arial"/>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1CB6F50C"/>
    <w:lvl w:ilvl="0" w:tplc="0409000F">
      <w:start w:val="1"/>
      <w:numFmt w:val="decimal"/>
      <w:lvlText w:val="%1."/>
      <w:lvlJc w:val="left"/>
      <w:pPr>
        <w:ind w:left="1426" w:hanging="360"/>
      </w:p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
    <w:nsid w:val="00000002"/>
    <w:multiLevelType w:val="hybridMultilevel"/>
    <w:tmpl w:val="0A70BC92"/>
    <w:lvl w:ilvl="0" w:tplc="04090001">
      <w:start w:val="1"/>
      <w:numFmt w:val="bullet"/>
      <w:lvlText w:val=""/>
      <w:lvlJc w:val="left"/>
      <w:pPr>
        <w:ind w:left="1426" w:hanging="360"/>
      </w:pPr>
      <w:rPr>
        <w:rFonts w:ascii="Symbol" w:hAnsi="Symbol"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abstractNum w:abstractNumId="2">
    <w:nsid w:val="00000003"/>
    <w:multiLevelType w:val="hybridMultilevel"/>
    <w:tmpl w:val="C94AC75A"/>
    <w:lvl w:ilvl="0" w:tplc="04090001">
      <w:start w:val="1"/>
      <w:numFmt w:val="bullet"/>
      <w:lvlText w:val=""/>
      <w:lvlJc w:val="left"/>
      <w:pPr>
        <w:ind w:left="1426" w:hanging="360"/>
      </w:pPr>
      <w:rPr>
        <w:rFonts w:ascii="Symbol" w:hAnsi="Symbol"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abstractNum w:abstractNumId="3">
    <w:nsid w:val="3FB83800"/>
    <w:multiLevelType w:val="hybridMultilevel"/>
    <w:tmpl w:val="3D1CDB18"/>
    <w:lvl w:ilvl="0" w:tplc="5F24733C">
      <w:start w:val="1"/>
      <w:numFmt w:val="bullet"/>
      <w:lvlText w:val="-"/>
      <w:lvlJc w:val="left"/>
      <w:pPr>
        <w:ind w:left="1426" w:hanging="360"/>
      </w:pPr>
      <w:rPr>
        <w:rFonts w:ascii="Times New Roman" w:eastAsia="Calibri" w:hAnsi="Times New Roman" w:cs="Times New Roman"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defaultTabStop w:val="720"/>
  <w:characterSpacingControl w:val="doNotCompress"/>
  <w:compat/>
  <w:rsids>
    <w:rsidRoot w:val="00330245"/>
    <w:rsid w:val="00330245"/>
    <w:rsid w:val="005C0ED7"/>
    <w:rsid w:val="00D5511E"/>
    <w:rsid w:val="00E333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SimSu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245"/>
    <w:pPr>
      <w:spacing w:after="0" w:line="240" w:lineRule="auto"/>
    </w:pPr>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3024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
    <w:name w:val="Table Paragraph"/>
    <w:basedOn w:val="Normal"/>
    <w:uiPriority w:val="1"/>
    <w:qFormat/>
    <w:rsid w:val="00330245"/>
    <w:pPr>
      <w:widowControl w:val="0"/>
      <w:autoSpaceDE w:val="0"/>
      <w:autoSpaceDN w:val="0"/>
    </w:pPr>
    <w:rPr>
      <w:rFonts w:eastAsia="Times New Roman"/>
      <w:sz w:val="22"/>
    </w:rPr>
  </w:style>
  <w:style w:type="paragraph" w:styleId="NormalWeb">
    <w:name w:val="Normal (Web)"/>
    <w:basedOn w:val="Normal"/>
    <w:rsid w:val="00330245"/>
    <w:pPr>
      <w:spacing w:before="100" w:beforeAutospacing="1" w:after="115"/>
    </w:pPr>
    <w:rPr>
      <w:rFonts w:eastAsia="Times New Roman"/>
      <w:szCs w:val="24"/>
    </w:rPr>
  </w:style>
  <w:style w:type="character" w:customStyle="1" w:styleId="bio-god">
    <w:name w:val="bio-god"/>
    <w:basedOn w:val="DefaultParagraphFont"/>
    <w:rsid w:val="00330245"/>
  </w:style>
  <w:style w:type="character" w:styleId="Strong">
    <w:name w:val="Strong"/>
    <w:basedOn w:val="DefaultParagraphFont"/>
    <w:uiPriority w:val="22"/>
    <w:qFormat/>
    <w:rsid w:val="00330245"/>
    <w:rPr>
      <w:b/>
      <w:bCs/>
    </w:rPr>
  </w:style>
  <w:style w:type="paragraph" w:styleId="ListParagraph">
    <w:name w:val="List Paragraph"/>
    <w:basedOn w:val="Normal"/>
    <w:uiPriority w:val="34"/>
    <w:qFormat/>
    <w:rsid w:val="00330245"/>
    <w:pPr>
      <w:ind w:left="720"/>
      <w:contextualSpacing/>
    </w:pPr>
  </w:style>
  <w:style w:type="paragraph" w:styleId="BodyText">
    <w:name w:val="Body Text"/>
    <w:basedOn w:val="Normal"/>
    <w:link w:val="BodyTextChar"/>
    <w:rsid w:val="00330245"/>
    <w:pPr>
      <w:ind w:right="4246"/>
    </w:pPr>
    <w:rPr>
      <w:rFonts w:ascii="Univers" w:eastAsia="Times New Roman" w:hAnsi="Univers"/>
      <w:i/>
      <w:sz w:val="18"/>
      <w:szCs w:val="20"/>
      <w:lang w:val="en-GB" w:eastAsia="it-IT"/>
    </w:rPr>
  </w:style>
  <w:style w:type="character" w:customStyle="1" w:styleId="BodyTextChar">
    <w:name w:val="Body Text Char"/>
    <w:basedOn w:val="DefaultParagraphFont"/>
    <w:link w:val="BodyText"/>
    <w:rsid w:val="00330245"/>
    <w:rPr>
      <w:rFonts w:ascii="Univers" w:eastAsia="Times New Roman" w:hAnsi="Univers" w:cs="Times New Roman"/>
      <w:i/>
      <w:sz w:val="18"/>
      <w:szCs w:val="20"/>
      <w:lang w:val="en-GB" w:eastAsia="it-IT"/>
    </w:rPr>
  </w:style>
  <w:style w:type="character" w:styleId="CommentReference">
    <w:name w:val="annotation reference"/>
    <w:rsid w:val="00330245"/>
    <w:rPr>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4890</Words>
  <Characters>27873</Characters>
  <Application>Microsoft Office Word</Application>
  <DocSecurity>0</DocSecurity>
  <Lines>232</Lines>
  <Paragraphs>65</Paragraphs>
  <ScaleCrop>false</ScaleCrop>
  <Company/>
  <LinksUpToDate>false</LinksUpToDate>
  <CharactersWithSpaces>32698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2</cp:revision>
  <dcterms:created xsi:type="dcterms:W3CDTF">2021-07-13T09:39:00Z</dcterms:created>
  <dcterms:modified xsi:type="dcterms:W3CDTF">2021-07-13T09:39:00Z</dcterms:modified>
</cp:coreProperties>
</file>